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471"/>
        <w:gridCol w:w="5105"/>
      </w:tblGrid>
      <w:tr w:rsidR="004B0E4E" w14:paraId="6C3356CB" w14:textId="77777777" w:rsidTr="00B41979">
        <w:tc>
          <w:tcPr>
            <w:tcW w:w="4482" w:type="dxa"/>
          </w:tcPr>
          <w:p w14:paraId="3BE6E2D0" w14:textId="14551FFA" w:rsidR="004B0E4E" w:rsidRPr="004B0E4E" w:rsidRDefault="00D955D7" w:rsidP="004B0E4E">
            <w:pPr>
              <w:rPr>
                <w:b/>
                <w:sz w:val="44"/>
                <w:szCs w:val="44"/>
              </w:rPr>
            </w:pPr>
            <w:r>
              <w:rPr>
                <w:b/>
                <w:noProof/>
                <w:sz w:val="44"/>
                <w:szCs w:val="44"/>
              </w:rPr>
              <w:drawing>
                <wp:inline distT="0" distB="0" distL="0" distR="0" wp14:anchorId="20B8832D" wp14:editId="77DA394A">
                  <wp:extent cx="2730500" cy="3149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ORY TEMPLATE - 7u.jpg"/>
                          <pic:cNvPicPr/>
                        </pic:nvPicPr>
                        <pic:blipFill>
                          <a:blip r:embed="rId8"/>
                          <a:stretch>
                            <a:fillRect/>
                          </a:stretch>
                        </pic:blipFill>
                        <pic:spPr>
                          <a:xfrm>
                            <a:off x="0" y="0"/>
                            <a:ext cx="2730500" cy="3149600"/>
                          </a:xfrm>
                          <a:prstGeom prst="rect">
                            <a:avLst/>
                          </a:prstGeom>
                        </pic:spPr>
                      </pic:pic>
                    </a:graphicData>
                  </a:graphic>
                </wp:inline>
              </w:drawing>
            </w:r>
          </w:p>
        </w:tc>
        <w:tc>
          <w:tcPr>
            <w:tcW w:w="5094" w:type="dxa"/>
          </w:tcPr>
          <w:p w14:paraId="239806E7" w14:textId="77777777" w:rsidR="004B0E4E" w:rsidRDefault="004B0E4E" w:rsidP="004B0E4E">
            <w:pPr>
              <w:jc w:val="center"/>
              <w:rPr>
                <w:b/>
                <w:sz w:val="44"/>
                <w:szCs w:val="44"/>
              </w:rPr>
            </w:pPr>
            <w:r w:rsidRPr="004B0E4E">
              <w:rPr>
                <w:b/>
                <w:noProof/>
                <w:sz w:val="44"/>
                <w:szCs w:val="44"/>
                <w:lang w:eastAsia="en-AU"/>
              </w:rPr>
              <w:drawing>
                <wp:inline distT="0" distB="0" distL="0" distR="0" wp14:anchorId="232C3133" wp14:editId="71683E1A">
                  <wp:extent cx="1168400" cy="1168400"/>
                  <wp:effectExtent l="25400" t="0" r="0" b="0"/>
                  <wp:docPr id="6" name="Picture 0" descr="TaTBiz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TBizLogo.jpg"/>
                          <pic:cNvPicPr/>
                        </pic:nvPicPr>
                        <pic:blipFill>
                          <a:blip r:embed="rId9"/>
                          <a:stretch>
                            <a:fillRect/>
                          </a:stretch>
                        </pic:blipFill>
                        <pic:spPr>
                          <a:xfrm>
                            <a:off x="0" y="0"/>
                            <a:ext cx="1168675" cy="1168675"/>
                          </a:xfrm>
                          <a:prstGeom prst="rect">
                            <a:avLst/>
                          </a:prstGeom>
                        </pic:spPr>
                      </pic:pic>
                    </a:graphicData>
                  </a:graphic>
                </wp:inline>
              </w:drawing>
            </w:r>
          </w:p>
          <w:p w14:paraId="1A4D8E62" w14:textId="77777777" w:rsidR="004B0E4E" w:rsidRDefault="004B0E4E" w:rsidP="004B0E4E">
            <w:pPr>
              <w:rPr>
                <w:b/>
                <w:sz w:val="44"/>
                <w:szCs w:val="44"/>
              </w:rPr>
            </w:pPr>
            <w:r w:rsidRPr="004B0E4E">
              <w:rPr>
                <w:b/>
                <w:noProof/>
                <w:sz w:val="44"/>
                <w:szCs w:val="44"/>
                <w:lang w:eastAsia="en-AU"/>
              </w:rPr>
              <w:drawing>
                <wp:inline distT="0" distB="0" distL="0" distR="0" wp14:anchorId="47235DB6" wp14:editId="32CEE91B">
                  <wp:extent cx="3111500" cy="705406"/>
                  <wp:effectExtent l="25400" t="0" r="0" b="0"/>
                  <wp:docPr id="7" name="Picture 2" descr="CAPRICORN-LOGO-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RICORN-LOGO-RGB.jpg"/>
                          <pic:cNvPicPr/>
                        </pic:nvPicPr>
                        <pic:blipFill>
                          <a:blip r:embed="rId10"/>
                          <a:stretch>
                            <a:fillRect/>
                          </a:stretch>
                        </pic:blipFill>
                        <pic:spPr>
                          <a:xfrm>
                            <a:off x="0" y="0"/>
                            <a:ext cx="3112555" cy="705645"/>
                          </a:xfrm>
                          <a:prstGeom prst="rect">
                            <a:avLst/>
                          </a:prstGeom>
                        </pic:spPr>
                      </pic:pic>
                    </a:graphicData>
                  </a:graphic>
                </wp:inline>
              </w:drawing>
            </w:r>
          </w:p>
          <w:p w14:paraId="2C5BFD80" w14:textId="77777777" w:rsidR="004B0E4E" w:rsidRDefault="004B0E4E" w:rsidP="004B0E4E">
            <w:pPr>
              <w:rPr>
                <w:b/>
                <w:sz w:val="24"/>
                <w:szCs w:val="44"/>
              </w:rPr>
            </w:pPr>
          </w:p>
          <w:p w14:paraId="6018DE4E" w14:textId="54765FA8" w:rsidR="004B0E4E" w:rsidRDefault="00F83A54" w:rsidP="00186211">
            <w:pPr>
              <w:pStyle w:val="ListParagraph"/>
              <w:ind w:left="1440"/>
              <w:rPr>
                <w:b/>
                <w:sz w:val="24"/>
                <w:szCs w:val="44"/>
              </w:rPr>
            </w:pPr>
            <w:r>
              <w:rPr>
                <w:b/>
                <w:sz w:val="24"/>
                <w:szCs w:val="44"/>
              </w:rPr>
              <w:t>Resources</w:t>
            </w:r>
            <w:r w:rsidR="00186211">
              <w:rPr>
                <w:b/>
                <w:sz w:val="24"/>
                <w:szCs w:val="44"/>
              </w:rPr>
              <w:t>:</w:t>
            </w:r>
          </w:p>
          <w:p w14:paraId="0CA334F5" w14:textId="74E969D3" w:rsidR="00F83A54" w:rsidRPr="004B0E4E" w:rsidRDefault="00B41979" w:rsidP="00AC648E">
            <w:pPr>
              <w:pStyle w:val="ListParagraph"/>
              <w:numPr>
                <w:ilvl w:val="1"/>
                <w:numId w:val="1"/>
              </w:numPr>
              <w:rPr>
                <w:b/>
                <w:sz w:val="24"/>
                <w:szCs w:val="44"/>
              </w:rPr>
            </w:pPr>
            <w:r>
              <w:rPr>
                <w:b/>
                <w:sz w:val="24"/>
                <w:szCs w:val="44"/>
              </w:rPr>
              <w:t>There are no additional resources</w:t>
            </w:r>
          </w:p>
        </w:tc>
      </w:tr>
    </w:tbl>
    <w:p w14:paraId="62A38C0F" w14:textId="555935D5" w:rsidR="00B41979" w:rsidRDefault="00D955D7" w:rsidP="00B41979">
      <w:pPr>
        <w:shd w:val="clear" w:color="auto" w:fill="FFFFFF"/>
        <w:spacing w:after="135" w:line="240" w:lineRule="auto"/>
        <w:jc w:val="center"/>
        <w:rPr>
          <w:rFonts w:cstheme="minorHAnsi"/>
          <w:b/>
          <w:sz w:val="28"/>
          <w:szCs w:val="28"/>
          <w:lang w:val="en"/>
        </w:rPr>
      </w:pPr>
      <w:r>
        <w:rPr>
          <w:rFonts w:cstheme="minorHAnsi"/>
          <w:b/>
          <w:sz w:val="28"/>
          <w:szCs w:val="28"/>
          <w:lang w:val="en"/>
        </w:rPr>
        <w:t>Surviving the tech shortage</w:t>
      </w:r>
    </w:p>
    <w:p w14:paraId="3741046D" w14:textId="77777777" w:rsidR="00B41979" w:rsidRPr="00DD520D" w:rsidRDefault="00B41979" w:rsidP="00B41979">
      <w:pPr>
        <w:shd w:val="clear" w:color="auto" w:fill="FFFFFF"/>
        <w:spacing w:after="135" w:line="240" w:lineRule="auto"/>
        <w:jc w:val="center"/>
        <w:rPr>
          <w:rFonts w:eastAsia="Times New Roman" w:cstheme="minorHAnsi"/>
          <w:b/>
          <w:color w:val="333333"/>
          <w:sz w:val="28"/>
          <w:szCs w:val="28"/>
          <w:lang w:val="en"/>
        </w:rPr>
      </w:pPr>
      <w:r>
        <w:rPr>
          <w:rFonts w:cstheme="minorHAnsi"/>
          <w:b/>
          <w:sz w:val="28"/>
          <w:szCs w:val="28"/>
          <w:lang w:val="en"/>
        </w:rPr>
        <w:t>by Geoff Mutton</w:t>
      </w:r>
    </w:p>
    <w:p w14:paraId="2CE287E9" w14:textId="77777777" w:rsidR="00D955D7" w:rsidRDefault="00D955D7" w:rsidP="00D955D7">
      <w:pPr>
        <w:pStyle w:val="NormalWeb"/>
        <w:spacing w:before="0" w:beforeAutospacing="0" w:after="300" w:afterAutospacing="0"/>
        <w:textAlignment w:val="baseline"/>
        <w:rPr>
          <w:sz w:val="22"/>
          <w:szCs w:val="22"/>
        </w:rPr>
      </w:pPr>
      <w:r>
        <w:rPr>
          <w:sz w:val="22"/>
          <w:szCs w:val="22"/>
        </w:rPr>
        <w:t>W</w:t>
      </w:r>
      <w:r w:rsidRPr="00B11449">
        <w:rPr>
          <w:sz w:val="22"/>
          <w:szCs w:val="22"/>
        </w:rPr>
        <w:t xml:space="preserve">orkshops on the lookout for new staff members will be very aware </w:t>
      </w:r>
      <w:r>
        <w:rPr>
          <w:sz w:val="22"/>
          <w:szCs w:val="22"/>
        </w:rPr>
        <w:t>of the</w:t>
      </w:r>
      <w:r w:rsidRPr="00B11449">
        <w:rPr>
          <w:sz w:val="22"/>
          <w:szCs w:val="22"/>
        </w:rPr>
        <w:t xml:space="preserve"> </w:t>
      </w:r>
      <w:r>
        <w:rPr>
          <w:sz w:val="22"/>
          <w:szCs w:val="22"/>
        </w:rPr>
        <w:t xml:space="preserve">current </w:t>
      </w:r>
      <w:r w:rsidRPr="00B11449">
        <w:rPr>
          <w:sz w:val="22"/>
          <w:szCs w:val="22"/>
        </w:rPr>
        <w:t xml:space="preserve">major shortage of automotive technicians. </w:t>
      </w:r>
      <w:r>
        <w:rPr>
          <w:sz w:val="22"/>
          <w:szCs w:val="22"/>
        </w:rPr>
        <w:t>The problem is a nationwide issue with no relief in sight.</w:t>
      </w:r>
    </w:p>
    <w:p w14:paraId="0984C453" w14:textId="77777777" w:rsidR="00D955D7" w:rsidRPr="00B11449" w:rsidRDefault="00D955D7" w:rsidP="00D955D7">
      <w:pPr>
        <w:pStyle w:val="NormalWeb"/>
        <w:spacing w:before="0" w:beforeAutospacing="0" w:after="300" w:afterAutospacing="0"/>
        <w:textAlignment w:val="baseline"/>
        <w:rPr>
          <w:sz w:val="22"/>
          <w:szCs w:val="22"/>
        </w:rPr>
      </w:pPr>
      <w:r>
        <w:rPr>
          <w:sz w:val="22"/>
          <w:szCs w:val="22"/>
        </w:rPr>
        <w:t xml:space="preserve">A new report titled </w:t>
      </w:r>
      <w:r w:rsidRPr="005046BF">
        <w:rPr>
          <w:i/>
          <w:sz w:val="22"/>
          <w:szCs w:val="22"/>
        </w:rPr>
        <w:t>‘Directions in Australia’s Automotive Industry 2017’</w:t>
      </w:r>
      <w:r w:rsidRPr="00B11449">
        <w:rPr>
          <w:sz w:val="22"/>
          <w:szCs w:val="22"/>
        </w:rPr>
        <w:t xml:space="preserve"> produced by the VACC in partnership with Motor Trades Associations</w:t>
      </w:r>
      <w:r>
        <w:rPr>
          <w:sz w:val="22"/>
          <w:szCs w:val="22"/>
        </w:rPr>
        <w:t>,</w:t>
      </w:r>
      <w:r w:rsidRPr="00B11449">
        <w:rPr>
          <w:sz w:val="22"/>
          <w:szCs w:val="22"/>
        </w:rPr>
        <w:t xml:space="preserve"> indicated that </w:t>
      </w:r>
      <w:r>
        <w:rPr>
          <w:sz w:val="22"/>
          <w:szCs w:val="22"/>
        </w:rPr>
        <w:t>more than</w:t>
      </w:r>
      <w:r w:rsidRPr="00B11449">
        <w:rPr>
          <w:sz w:val="22"/>
          <w:szCs w:val="22"/>
        </w:rPr>
        <w:t xml:space="preserve"> 27,000 jobs</w:t>
      </w:r>
      <w:r>
        <w:rPr>
          <w:sz w:val="22"/>
          <w:szCs w:val="22"/>
        </w:rPr>
        <w:t>,</w:t>
      </w:r>
      <w:r w:rsidRPr="00B11449">
        <w:rPr>
          <w:sz w:val="22"/>
          <w:szCs w:val="22"/>
        </w:rPr>
        <w:t xml:space="preserve"> in a variety of fields</w:t>
      </w:r>
      <w:r>
        <w:rPr>
          <w:sz w:val="22"/>
          <w:szCs w:val="22"/>
        </w:rPr>
        <w:t>, are</w:t>
      </w:r>
      <w:r w:rsidRPr="00B11449">
        <w:rPr>
          <w:sz w:val="22"/>
          <w:szCs w:val="22"/>
        </w:rPr>
        <w:t xml:space="preserve"> waiting to be filled. This is the highest ever recorded and this figure is expected to rise to 35,000 within a year.</w:t>
      </w:r>
    </w:p>
    <w:p w14:paraId="456C4CFD" w14:textId="77777777" w:rsidR="00D955D7" w:rsidRDefault="00D955D7" w:rsidP="00D955D7">
      <w:pPr>
        <w:pStyle w:val="NormalWeb"/>
        <w:spacing w:before="0" w:beforeAutospacing="0" w:after="300" w:afterAutospacing="0"/>
        <w:textAlignment w:val="baseline"/>
        <w:rPr>
          <w:sz w:val="22"/>
          <w:szCs w:val="22"/>
        </w:rPr>
      </w:pPr>
      <w:r w:rsidRPr="00B11449">
        <w:rPr>
          <w:sz w:val="22"/>
          <w:szCs w:val="22"/>
        </w:rPr>
        <w:t>It follows that with more workshops competing for fewer technicians there will be upward pressure on wage rates. This is basic economics</w:t>
      </w:r>
      <w:r>
        <w:rPr>
          <w:sz w:val="22"/>
          <w:szCs w:val="22"/>
        </w:rPr>
        <w:t xml:space="preserve"> – </w:t>
      </w:r>
      <w:r w:rsidRPr="00B11449">
        <w:rPr>
          <w:sz w:val="22"/>
          <w:szCs w:val="22"/>
        </w:rPr>
        <w:t>demand exceeding supply. </w:t>
      </w:r>
    </w:p>
    <w:p w14:paraId="66D25F86" w14:textId="77777777" w:rsidR="00D955D7" w:rsidRDefault="00D955D7" w:rsidP="00D955D7">
      <w:pPr>
        <w:pStyle w:val="NormalWeb"/>
        <w:spacing w:before="0" w:beforeAutospacing="0" w:after="300" w:afterAutospacing="0"/>
        <w:textAlignment w:val="baseline"/>
        <w:rPr>
          <w:sz w:val="22"/>
          <w:szCs w:val="22"/>
        </w:rPr>
      </w:pPr>
      <w:r>
        <w:rPr>
          <w:sz w:val="22"/>
          <w:szCs w:val="22"/>
        </w:rPr>
        <w:t>So how does the workshop handle this tech shortage to ensure the business grows, or even survives.</w:t>
      </w:r>
    </w:p>
    <w:p w14:paraId="2FA77AD0" w14:textId="77777777" w:rsidR="00D955D7" w:rsidRDefault="00D955D7" w:rsidP="00D955D7">
      <w:pPr>
        <w:pStyle w:val="NormalWeb"/>
        <w:spacing w:before="0" w:beforeAutospacing="0" w:after="300" w:afterAutospacing="0"/>
        <w:textAlignment w:val="baseline"/>
        <w:rPr>
          <w:sz w:val="22"/>
          <w:szCs w:val="22"/>
        </w:rPr>
      </w:pPr>
      <w:r w:rsidRPr="002A5108">
        <w:rPr>
          <w:sz w:val="22"/>
          <w:szCs w:val="22"/>
        </w:rPr>
        <w:t xml:space="preserve">There are two angles from which </w:t>
      </w:r>
      <w:r>
        <w:rPr>
          <w:sz w:val="22"/>
          <w:szCs w:val="22"/>
        </w:rPr>
        <w:t>to</w:t>
      </w:r>
      <w:r w:rsidRPr="002A5108">
        <w:rPr>
          <w:sz w:val="22"/>
          <w:szCs w:val="22"/>
        </w:rPr>
        <w:t xml:space="preserve"> tackle this problem. </w:t>
      </w:r>
      <w:r>
        <w:rPr>
          <w:sz w:val="22"/>
          <w:szCs w:val="22"/>
        </w:rPr>
        <w:t xml:space="preserve">The first – secure </w:t>
      </w:r>
      <w:r w:rsidRPr="002A5108">
        <w:rPr>
          <w:sz w:val="22"/>
          <w:szCs w:val="22"/>
        </w:rPr>
        <w:t>existing staff</w:t>
      </w:r>
      <w:r>
        <w:rPr>
          <w:sz w:val="22"/>
          <w:szCs w:val="22"/>
        </w:rPr>
        <w:t xml:space="preserve">. The second – </w:t>
      </w:r>
      <w:r w:rsidRPr="002A5108">
        <w:rPr>
          <w:sz w:val="22"/>
          <w:szCs w:val="22"/>
        </w:rPr>
        <w:t xml:space="preserve"> recruit</w:t>
      </w:r>
      <w:r>
        <w:rPr>
          <w:sz w:val="22"/>
          <w:szCs w:val="22"/>
        </w:rPr>
        <w:t xml:space="preserve"> </w:t>
      </w:r>
      <w:r w:rsidRPr="002A5108">
        <w:rPr>
          <w:sz w:val="22"/>
          <w:szCs w:val="22"/>
        </w:rPr>
        <w:t xml:space="preserve">new staff. </w:t>
      </w:r>
    </w:p>
    <w:p w14:paraId="471F3CF4" w14:textId="77777777" w:rsidR="00D955D7" w:rsidRPr="002A5108" w:rsidRDefault="00D955D7" w:rsidP="00D955D7">
      <w:pPr>
        <w:pStyle w:val="NormalWeb"/>
        <w:spacing w:before="0" w:beforeAutospacing="0" w:after="300" w:afterAutospacing="0"/>
        <w:textAlignment w:val="baseline"/>
        <w:rPr>
          <w:sz w:val="22"/>
          <w:szCs w:val="22"/>
        </w:rPr>
      </w:pPr>
      <w:r>
        <w:rPr>
          <w:sz w:val="22"/>
          <w:szCs w:val="22"/>
        </w:rPr>
        <w:t>Logically</w:t>
      </w:r>
      <w:r w:rsidRPr="002A5108">
        <w:rPr>
          <w:sz w:val="22"/>
          <w:szCs w:val="22"/>
        </w:rPr>
        <w:t>,</w:t>
      </w:r>
      <w:r>
        <w:rPr>
          <w:b/>
          <w:sz w:val="22"/>
          <w:szCs w:val="22"/>
        </w:rPr>
        <w:t xml:space="preserve"> </w:t>
      </w:r>
      <w:r>
        <w:rPr>
          <w:sz w:val="22"/>
          <w:szCs w:val="22"/>
        </w:rPr>
        <w:t xml:space="preserve">prevention is the best way to handle this issue, so your priority needs to be on getting your own backyard in order first. At some stage, however, some staff will want to move on, so the best solution is a combination of both. </w:t>
      </w:r>
    </w:p>
    <w:p w14:paraId="147229BF" w14:textId="77777777" w:rsidR="00D955D7" w:rsidRDefault="00D955D7" w:rsidP="00D955D7">
      <w:pPr>
        <w:pStyle w:val="NormalWeb"/>
        <w:numPr>
          <w:ilvl w:val="0"/>
          <w:numId w:val="12"/>
        </w:numPr>
        <w:spacing w:before="0" w:beforeAutospacing="0" w:after="300" w:afterAutospacing="0"/>
        <w:textAlignment w:val="baseline"/>
        <w:rPr>
          <w:sz w:val="22"/>
          <w:szCs w:val="22"/>
        </w:rPr>
      </w:pPr>
      <w:r w:rsidRPr="000E3E49">
        <w:rPr>
          <w:b/>
          <w:sz w:val="22"/>
          <w:szCs w:val="22"/>
        </w:rPr>
        <w:t>Reward the staff who perform well</w:t>
      </w:r>
      <w:r w:rsidRPr="000E3E49">
        <w:rPr>
          <w:sz w:val="22"/>
          <w:szCs w:val="22"/>
        </w:rPr>
        <w:t xml:space="preserve"> -  It is a little insulting to offer an employee more money only when they announce they are moving to another job. If you wanted to keep them badly enough they should have been paid what they were worth all along. </w:t>
      </w:r>
      <w:proofErr w:type="gramStart"/>
      <w:r w:rsidRPr="000E3E49">
        <w:rPr>
          <w:sz w:val="22"/>
          <w:szCs w:val="22"/>
        </w:rPr>
        <w:t>So</w:t>
      </w:r>
      <w:proofErr w:type="gramEnd"/>
      <w:r w:rsidRPr="000E3E49">
        <w:rPr>
          <w:sz w:val="22"/>
          <w:szCs w:val="22"/>
        </w:rPr>
        <w:t xml:space="preserve"> before you lose those good performing staff, review what you are paying them, taking into account the output they are generating for your business. A pay rise initiated by the boss for great performance is a real </w:t>
      </w:r>
      <w:r w:rsidRPr="000E3E49">
        <w:rPr>
          <w:sz w:val="22"/>
          <w:szCs w:val="22"/>
        </w:rPr>
        <w:lastRenderedPageBreak/>
        <w:t xml:space="preserve">surprise for any staff member. It will boost their job satisfaction and that can only lead to job loyalty – in other words, they are </w:t>
      </w:r>
      <w:r>
        <w:rPr>
          <w:sz w:val="22"/>
          <w:szCs w:val="22"/>
        </w:rPr>
        <w:t xml:space="preserve">more </w:t>
      </w:r>
      <w:r w:rsidRPr="000E3E49">
        <w:rPr>
          <w:sz w:val="22"/>
          <w:szCs w:val="22"/>
        </w:rPr>
        <w:t xml:space="preserve">inclined to stick around. </w:t>
      </w:r>
    </w:p>
    <w:p w14:paraId="7AB83456" w14:textId="77777777" w:rsidR="00D955D7" w:rsidRPr="000E3E49" w:rsidRDefault="00D955D7" w:rsidP="00D955D7">
      <w:pPr>
        <w:pStyle w:val="NormalWeb"/>
        <w:numPr>
          <w:ilvl w:val="0"/>
          <w:numId w:val="12"/>
        </w:numPr>
        <w:spacing w:before="0" w:beforeAutospacing="0" w:after="300" w:afterAutospacing="0"/>
        <w:textAlignment w:val="baseline"/>
        <w:rPr>
          <w:sz w:val="22"/>
          <w:szCs w:val="22"/>
        </w:rPr>
      </w:pPr>
      <w:r w:rsidRPr="000E3E49">
        <w:rPr>
          <w:b/>
          <w:sz w:val="22"/>
          <w:szCs w:val="22"/>
        </w:rPr>
        <w:t>Create high job satisfaction</w:t>
      </w:r>
      <w:r w:rsidRPr="000E3E49">
        <w:rPr>
          <w:sz w:val="22"/>
          <w:szCs w:val="22"/>
        </w:rPr>
        <w:t xml:space="preserve"> - There's no question that money is important to employees, but in the overwhelming majority of</w:t>
      </w:r>
      <w:r w:rsidRPr="000E3E49">
        <w:rPr>
          <w:sz w:val="22"/>
          <w:szCs w:val="22"/>
        </w:rPr>
        <w:tab/>
        <w:t xml:space="preserve">cases it’s not the only factor that contributes to job satisfaction. Other factors such as working conditions, team morale and praise for a job well done are just as important. What are you doing to create a workplace with high morale and job satisfaction? Do you have a social club, do you lunch together, do you take staff to training, do you provide a cake for staff birthdays, do you have a nice clean lunch room, do </w:t>
      </w:r>
      <w:r>
        <w:rPr>
          <w:sz w:val="22"/>
          <w:szCs w:val="22"/>
        </w:rPr>
        <w:t xml:space="preserve">you </w:t>
      </w:r>
      <w:r w:rsidRPr="000E3E49">
        <w:rPr>
          <w:sz w:val="22"/>
          <w:szCs w:val="22"/>
        </w:rPr>
        <w:t>congratulate your staff for a job well done?</w:t>
      </w:r>
      <w:r>
        <w:rPr>
          <w:sz w:val="22"/>
          <w:szCs w:val="22"/>
        </w:rPr>
        <w:t xml:space="preserve"> A yes answer to all of the above will help retain good staff.</w:t>
      </w:r>
    </w:p>
    <w:p w14:paraId="07BCD10A" w14:textId="77777777" w:rsidR="00D955D7" w:rsidRDefault="00D955D7" w:rsidP="00D955D7">
      <w:pPr>
        <w:pStyle w:val="NormalWeb"/>
        <w:numPr>
          <w:ilvl w:val="0"/>
          <w:numId w:val="12"/>
        </w:numPr>
        <w:spacing w:before="0" w:beforeAutospacing="0" w:after="300" w:afterAutospacing="0"/>
        <w:textAlignment w:val="baseline"/>
        <w:rPr>
          <w:sz w:val="22"/>
          <w:szCs w:val="22"/>
        </w:rPr>
      </w:pPr>
      <w:r>
        <w:rPr>
          <w:b/>
          <w:sz w:val="22"/>
          <w:szCs w:val="22"/>
        </w:rPr>
        <w:t>Restructuring staff roles</w:t>
      </w:r>
      <w:r>
        <w:rPr>
          <w:sz w:val="22"/>
          <w:szCs w:val="22"/>
        </w:rPr>
        <w:t xml:space="preserve"> – In many workshops, the owner or a qualified staff member spend most of their time out front, acting as service advisor or business manager. There is no shortage of admin-related staff, so if you are short on technicians consider recruiting admin staff to take on front office roles, keeping technicians on the tools generating income. </w:t>
      </w:r>
    </w:p>
    <w:p w14:paraId="71AC219B" w14:textId="77777777" w:rsidR="00D955D7" w:rsidRPr="00EC340B" w:rsidRDefault="00D955D7" w:rsidP="00D955D7">
      <w:pPr>
        <w:pStyle w:val="NormalWeb"/>
        <w:numPr>
          <w:ilvl w:val="0"/>
          <w:numId w:val="12"/>
        </w:numPr>
        <w:spacing w:before="0" w:beforeAutospacing="0" w:after="300" w:afterAutospacing="0"/>
        <w:textAlignment w:val="baseline"/>
        <w:rPr>
          <w:sz w:val="22"/>
          <w:szCs w:val="22"/>
        </w:rPr>
      </w:pPr>
      <w:r w:rsidRPr="00EC340B">
        <w:rPr>
          <w:b/>
          <w:sz w:val="22"/>
          <w:szCs w:val="22"/>
        </w:rPr>
        <w:t>Keep an eye on your labour metric ratios</w:t>
      </w:r>
      <w:r>
        <w:rPr>
          <w:sz w:val="22"/>
          <w:szCs w:val="22"/>
        </w:rPr>
        <w:t xml:space="preserve"> – In October 2017 </w:t>
      </w:r>
      <w:proofErr w:type="spellStart"/>
      <w:r>
        <w:rPr>
          <w:sz w:val="22"/>
          <w:szCs w:val="22"/>
        </w:rPr>
        <w:t>TaT</w:t>
      </w:r>
      <w:proofErr w:type="spellEnd"/>
      <w:r>
        <w:rPr>
          <w:sz w:val="22"/>
          <w:szCs w:val="22"/>
        </w:rPr>
        <w:t xml:space="preserve"> Biz introduced a business step related to labour metric ratios. See the article and download the calculators at </w:t>
      </w:r>
      <w:hyperlink r:id="rId11" w:history="1">
        <w:r w:rsidRPr="008E60D9">
          <w:rPr>
            <w:rStyle w:val="Hyperlink"/>
            <w:sz w:val="22"/>
            <w:szCs w:val="22"/>
          </w:rPr>
          <w:t>www.tatbiz.net.au/resources</w:t>
        </w:r>
      </w:hyperlink>
      <w:r>
        <w:rPr>
          <w:sz w:val="22"/>
          <w:szCs w:val="22"/>
        </w:rPr>
        <w:t>. Essentially, these calculators will help you identify if the gap between your hourly labour rate and your average hourly cost of labour is too small. It will help you to make a more informed decision about whether a labour rate increase is warranted, what staff are due a pay rise and whether to recruit an apprentice.</w:t>
      </w:r>
    </w:p>
    <w:p w14:paraId="73922141" w14:textId="77777777" w:rsidR="00D955D7" w:rsidRPr="00B7641C" w:rsidRDefault="00D955D7" w:rsidP="00D955D7">
      <w:pPr>
        <w:pStyle w:val="NormalWeb"/>
        <w:numPr>
          <w:ilvl w:val="0"/>
          <w:numId w:val="12"/>
        </w:numPr>
        <w:spacing w:before="0" w:beforeAutospacing="0" w:after="300" w:afterAutospacing="0"/>
        <w:textAlignment w:val="baseline"/>
        <w:rPr>
          <w:sz w:val="22"/>
          <w:szCs w:val="22"/>
        </w:rPr>
      </w:pPr>
      <w:r w:rsidRPr="00EC340B">
        <w:rPr>
          <w:b/>
          <w:sz w:val="22"/>
          <w:szCs w:val="22"/>
        </w:rPr>
        <w:t>Labour rate increase</w:t>
      </w:r>
      <w:r>
        <w:rPr>
          <w:sz w:val="22"/>
          <w:szCs w:val="22"/>
        </w:rPr>
        <w:t xml:space="preserve"> – With upward pressure on wage rates it is inevitable that there will be an increase in labour charge-out rates. You could try to absorb the increased costs but there will come a point when that is no longer feasible. Small incremental rate increases every three to six months are less stressful than large increases every two or three years. If you think you might be too expensive, take a peek at some of the invoices your customers have received from the new car dealerships. On average, they are 50% to 100% higher than the average aftermarket workshop invoices.</w:t>
      </w:r>
    </w:p>
    <w:p w14:paraId="4812B4D2" w14:textId="77777777" w:rsidR="00D955D7" w:rsidRDefault="00D955D7" w:rsidP="00D955D7">
      <w:pPr>
        <w:pStyle w:val="NormalWeb"/>
        <w:numPr>
          <w:ilvl w:val="0"/>
          <w:numId w:val="12"/>
        </w:numPr>
        <w:spacing w:before="0" w:beforeAutospacing="0" w:after="300" w:afterAutospacing="0"/>
        <w:textAlignment w:val="baseline"/>
        <w:rPr>
          <w:sz w:val="22"/>
          <w:szCs w:val="22"/>
        </w:rPr>
      </w:pPr>
      <w:r>
        <w:rPr>
          <w:b/>
          <w:sz w:val="22"/>
          <w:szCs w:val="22"/>
        </w:rPr>
        <w:t xml:space="preserve">Recruiting apprentices </w:t>
      </w:r>
      <w:r>
        <w:rPr>
          <w:sz w:val="22"/>
          <w:szCs w:val="22"/>
        </w:rPr>
        <w:t>– Recruiting apprentices might not be on everyone’s radar but there are a couple of reasons why it is good business practice. The first is that apprentice recruitment is part of the solution to the tech shortage and secondly, it helps bring down the average cost of your labour. The tech shortage is going to force wages up, so a workshop full of highly paid technicians may no longer be a viable option. Recruiting apprentices will help bring down the average cost of your labour, allowing you to pay higher wages to your top performing technicians. It can also help secure a staff member for four or five years.</w:t>
      </w:r>
    </w:p>
    <w:p w14:paraId="10AFC006" w14:textId="77777777" w:rsidR="00D955D7" w:rsidRPr="00D64255" w:rsidRDefault="00D955D7" w:rsidP="00D955D7">
      <w:pPr>
        <w:pStyle w:val="NormalWeb"/>
        <w:spacing w:before="0" w:beforeAutospacing="0" w:after="300" w:afterAutospacing="0"/>
        <w:ind w:left="720"/>
        <w:textAlignment w:val="baseline"/>
        <w:rPr>
          <w:sz w:val="22"/>
          <w:szCs w:val="22"/>
        </w:rPr>
      </w:pPr>
      <w:r>
        <w:rPr>
          <w:sz w:val="22"/>
          <w:szCs w:val="22"/>
        </w:rPr>
        <w:t xml:space="preserve">It may well be difficult to </w:t>
      </w:r>
      <w:r w:rsidRPr="005658D9">
        <w:rPr>
          <w:sz w:val="22"/>
          <w:szCs w:val="22"/>
        </w:rPr>
        <w:t>find</w:t>
      </w:r>
      <w:r>
        <w:rPr>
          <w:sz w:val="22"/>
          <w:szCs w:val="22"/>
        </w:rPr>
        <w:t xml:space="preserve"> </w:t>
      </w:r>
      <w:proofErr w:type="gramStart"/>
      <w:r>
        <w:rPr>
          <w:sz w:val="22"/>
          <w:szCs w:val="22"/>
        </w:rPr>
        <w:t>apprentices</w:t>
      </w:r>
      <w:r w:rsidRPr="005658D9">
        <w:rPr>
          <w:sz w:val="22"/>
          <w:szCs w:val="22"/>
        </w:rPr>
        <w:t>,</w:t>
      </w:r>
      <w:r>
        <w:rPr>
          <w:sz w:val="22"/>
          <w:szCs w:val="22"/>
        </w:rPr>
        <w:t xml:space="preserve"> </w:t>
      </w:r>
      <w:r w:rsidRPr="005658D9">
        <w:rPr>
          <w:sz w:val="22"/>
          <w:szCs w:val="22"/>
        </w:rPr>
        <w:t>but</w:t>
      </w:r>
      <w:proofErr w:type="gramEnd"/>
      <w:r>
        <w:rPr>
          <w:sz w:val="22"/>
          <w:szCs w:val="22"/>
        </w:rPr>
        <w:t xml:space="preserve"> </w:t>
      </w:r>
      <w:r w:rsidRPr="005658D9">
        <w:rPr>
          <w:sz w:val="22"/>
          <w:szCs w:val="22"/>
        </w:rPr>
        <w:t>use</w:t>
      </w:r>
      <w:r>
        <w:rPr>
          <w:sz w:val="22"/>
          <w:szCs w:val="22"/>
        </w:rPr>
        <w:t xml:space="preserve"> </w:t>
      </w:r>
      <w:r w:rsidRPr="005658D9">
        <w:rPr>
          <w:sz w:val="22"/>
          <w:szCs w:val="22"/>
        </w:rPr>
        <w:t>your</w:t>
      </w:r>
      <w:r>
        <w:rPr>
          <w:sz w:val="22"/>
          <w:szCs w:val="22"/>
        </w:rPr>
        <w:t xml:space="preserve"> </w:t>
      </w:r>
      <w:r w:rsidRPr="005658D9">
        <w:rPr>
          <w:sz w:val="22"/>
          <w:szCs w:val="22"/>
        </w:rPr>
        <w:t>young</w:t>
      </w:r>
      <w:r>
        <w:rPr>
          <w:sz w:val="22"/>
          <w:szCs w:val="22"/>
        </w:rPr>
        <w:t xml:space="preserve"> </w:t>
      </w:r>
      <w:r w:rsidRPr="005658D9">
        <w:rPr>
          <w:sz w:val="22"/>
          <w:szCs w:val="22"/>
        </w:rPr>
        <w:t>technician</w:t>
      </w:r>
      <w:r>
        <w:rPr>
          <w:sz w:val="22"/>
          <w:szCs w:val="22"/>
        </w:rPr>
        <w:t xml:space="preserve"> </w:t>
      </w:r>
      <w:r w:rsidRPr="005658D9">
        <w:rPr>
          <w:sz w:val="22"/>
          <w:szCs w:val="22"/>
        </w:rPr>
        <w:t>network</w:t>
      </w:r>
      <w:r>
        <w:rPr>
          <w:sz w:val="22"/>
          <w:szCs w:val="22"/>
        </w:rPr>
        <w:t xml:space="preserve"> </w:t>
      </w:r>
      <w:r w:rsidRPr="005658D9">
        <w:rPr>
          <w:sz w:val="22"/>
          <w:szCs w:val="22"/>
        </w:rPr>
        <w:t>to</w:t>
      </w:r>
      <w:r>
        <w:rPr>
          <w:sz w:val="22"/>
          <w:szCs w:val="22"/>
        </w:rPr>
        <w:t xml:space="preserve"> </w:t>
      </w:r>
      <w:r w:rsidRPr="005658D9">
        <w:rPr>
          <w:sz w:val="22"/>
          <w:szCs w:val="22"/>
        </w:rPr>
        <w:t>seek</w:t>
      </w:r>
      <w:r>
        <w:rPr>
          <w:sz w:val="22"/>
          <w:szCs w:val="22"/>
        </w:rPr>
        <w:t xml:space="preserve"> </w:t>
      </w:r>
      <w:r w:rsidRPr="005658D9">
        <w:rPr>
          <w:sz w:val="22"/>
          <w:szCs w:val="22"/>
        </w:rPr>
        <w:t>out</w:t>
      </w:r>
      <w:r>
        <w:rPr>
          <w:sz w:val="22"/>
          <w:szCs w:val="22"/>
        </w:rPr>
        <w:t xml:space="preserve"> </w:t>
      </w:r>
      <w:r w:rsidRPr="005658D9">
        <w:rPr>
          <w:sz w:val="22"/>
          <w:szCs w:val="22"/>
        </w:rPr>
        <w:t>school</w:t>
      </w:r>
      <w:r>
        <w:rPr>
          <w:sz w:val="22"/>
          <w:szCs w:val="22"/>
        </w:rPr>
        <w:t xml:space="preserve"> </w:t>
      </w:r>
      <w:r w:rsidRPr="005658D9">
        <w:rPr>
          <w:sz w:val="22"/>
          <w:szCs w:val="22"/>
        </w:rPr>
        <w:t>leavers</w:t>
      </w:r>
      <w:r>
        <w:rPr>
          <w:sz w:val="22"/>
          <w:szCs w:val="22"/>
        </w:rPr>
        <w:t xml:space="preserve"> </w:t>
      </w:r>
      <w:r w:rsidRPr="005658D9">
        <w:rPr>
          <w:sz w:val="22"/>
          <w:szCs w:val="22"/>
        </w:rPr>
        <w:t>with</w:t>
      </w:r>
      <w:r>
        <w:rPr>
          <w:sz w:val="22"/>
          <w:szCs w:val="22"/>
        </w:rPr>
        <w:t xml:space="preserve"> </w:t>
      </w:r>
      <w:r w:rsidRPr="005658D9">
        <w:rPr>
          <w:sz w:val="22"/>
          <w:szCs w:val="22"/>
        </w:rPr>
        <w:t>some</w:t>
      </w:r>
      <w:r>
        <w:rPr>
          <w:sz w:val="22"/>
          <w:szCs w:val="22"/>
        </w:rPr>
        <w:t xml:space="preserve"> </w:t>
      </w:r>
      <w:r w:rsidRPr="005658D9">
        <w:rPr>
          <w:sz w:val="22"/>
          <w:szCs w:val="22"/>
        </w:rPr>
        <w:t>interest</w:t>
      </w:r>
      <w:r>
        <w:rPr>
          <w:sz w:val="22"/>
          <w:szCs w:val="22"/>
        </w:rPr>
        <w:t xml:space="preserve"> </w:t>
      </w:r>
      <w:r w:rsidRPr="005658D9">
        <w:rPr>
          <w:sz w:val="22"/>
          <w:szCs w:val="22"/>
        </w:rPr>
        <w:t>in</w:t>
      </w:r>
      <w:r>
        <w:rPr>
          <w:sz w:val="22"/>
          <w:szCs w:val="22"/>
        </w:rPr>
        <w:t xml:space="preserve"> vehicles. I</w:t>
      </w:r>
      <w:r w:rsidRPr="005658D9">
        <w:rPr>
          <w:sz w:val="22"/>
          <w:szCs w:val="22"/>
        </w:rPr>
        <w:t>ntroduce</w:t>
      </w:r>
      <w:r>
        <w:rPr>
          <w:sz w:val="22"/>
          <w:szCs w:val="22"/>
        </w:rPr>
        <w:t xml:space="preserve"> </w:t>
      </w:r>
      <w:r w:rsidRPr="005658D9">
        <w:rPr>
          <w:sz w:val="22"/>
          <w:szCs w:val="22"/>
        </w:rPr>
        <w:t>them</w:t>
      </w:r>
      <w:r>
        <w:rPr>
          <w:sz w:val="22"/>
          <w:szCs w:val="22"/>
        </w:rPr>
        <w:t xml:space="preserve"> </w:t>
      </w:r>
      <w:r w:rsidRPr="005658D9">
        <w:rPr>
          <w:sz w:val="22"/>
          <w:szCs w:val="22"/>
        </w:rPr>
        <w:t>to</w:t>
      </w:r>
      <w:r>
        <w:rPr>
          <w:sz w:val="22"/>
          <w:szCs w:val="22"/>
        </w:rPr>
        <w:t xml:space="preserve"> </w:t>
      </w:r>
      <w:r w:rsidRPr="005658D9">
        <w:rPr>
          <w:sz w:val="22"/>
          <w:szCs w:val="22"/>
        </w:rPr>
        <w:t>your</w:t>
      </w:r>
      <w:r>
        <w:rPr>
          <w:sz w:val="22"/>
          <w:szCs w:val="22"/>
        </w:rPr>
        <w:t xml:space="preserve"> </w:t>
      </w:r>
      <w:r w:rsidRPr="005658D9">
        <w:rPr>
          <w:sz w:val="22"/>
          <w:szCs w:val="22"/>
        </w:rPr>
        <w:t>workshop</w:t>
      </w:r>
      <w:r>
        <w:rPr>
          <w:sz w:val="22"/>
          <w:szCs w:val="22"/>
        </w:rPr>
        <w:t xml:space="preserve"> </w:t>
      </w:r>
      <w:r w:rsidRPr="005658D9">
        <w:rPr>
          <w:sz w:val="22"/>
          <w:szCs w:val="22"/>
        </w:rPr>
        <w:t>on</w:t>
      </w:r>
      <w:r>
        <w:rPr>
          <w:sz w:val="22"/>
          <w:szCs w:val="22"/>
        </w:rPr>
        <w:t xml:space="preserve"> </w:t>
      </w:r>
      <w:r w:rsidRPr="005658D9">
        <w:rPr>
          <w:sz w:val="22"/>
          <w:szCs w:val="22"/>
        </w:rPr>
        <w:t>some</w:t>
      </w:r>
      <w:r>
        <w:rPr>
          <w:sz w:val="22"/>
          <w:szCs w:val="22"/>
        </w:rPr>
        <w:t xml:space="preserve"> </w:t>
      </w:r>
      <w:r w:rsidRPr="005658D9">
        <w:rPr>
          <w:sz w:val="22"/>
          <w:szCs w:val="22"/>
        </w:rPr>
        <w:t>kind</w:t>
      </w:r>
      <w:r>
        <w:rPr>
          <w:sz w:val="22"/>
          <w:szCs w:val="22"/>
        </w:rPr>
        <w:t xml:space="preserve"> </w:t>
      </w:r>
      <w:r w:rsidRPr="005658D9">
        <w:rPr>
          <w:sz w:val="22"/>
          <w:szCs w:val="22"/>
        </w:rPr>
        <w:t>of</w:t>
      </w:r>
      <w:r>
        <w:rPr>
          <w:sz w:val="22"/>
          <w:szCs w:val="22"/>
        </w:rPr>
        <w:t xml:space="preserve"> </w:t>
      </w:r>
      <w:r w:rsidRPr="005658D9">
        <w:rPr>
          <w:sz w:val="22"/>
          <w:szCs w:val="22"/>
        </w:rPr>
        <w:t>work</w:t>
      </w:r>
      <w:r>
        <w:rPr>
          <w:sz w:val="22"/>
          <w:szCs w:val="22"/>
        </w:rPr>
        <w:t xml:space="preserve"> </w:t>
      </w:r>
      <w:r w:rsidRPr="005658D9">
        <w:rPr>
          <w:sz w:val="22"/>
          <w:szCs w:val="22"/>
        </w:rPr>
        <w:t>experience</w:t>
      </w:r>
      <w:r>
        <w:rPr>
          <w:sz w:val="22"/>
          <w:szCs w:val="22"/>
        </w:rPr>
        <w:t xml:space="preserve"> </w:t>
      </w:r>
      <w:r w:rsidRPr="005658D9">
        <w:rPr>
          <w:sz w:val="22"/>
          <w:szCs w:val="22"/>
        </w:rPr>
        <w:t>level</w:t>
      </w:r>
      <w:r>
        <w:rPr>
          <w:sz w:val="22"/>
          <w:szCs w:val="22"/>
        </w:rPr>
        <w:t xml:space="preserve"> </w:t>
      </w:r>
      <w:r w:rsidRPr="005658D9">
        <w:rPr>
          <w:sz w:val="22"/>
          <w:szCs w:val="22"/>
        </w:rPr>
        <w:t>until</w:t>
      </w:r>
      <w:r>
        <w:rPr>
          <w:sz w:val="22"/>
          <w:szCs w:val="22"/>
        </w:rPr>
        <w:t xml:space="preserve"> </w:t>
      </w:r>
      <w:r w:rsidRPr="005658D9">
        <w:rPr>
          <w:sz w:val="22"/>
          <w:szCs w:val="22"/>
        </w:rPr>
        <w:t>you</w:t>
      </w:r>
      <w:r>
        <w:rPr>
          <w:sz w:val="22"/>
          <w:szCs w:val="22"/>
        </w:rPr>
        <w:t xml:space="preserve"> </w:t>
      </w:r>
      <w:r w:rsidRPr="005658D9">
        <w:rPr>
          <w:sz w:val="22"/>
          <w:szCs w:val="22"/>
        </w:rPr>
        <w:t>are</w:t>
      </w:r>
      <w:r>
        <w:rPr>
          <w:sz w:val="22"/>
          <w:szCs w:val="22"/>
        </w:rPr>
        <w:t xml:space="preserve"> both </w:t>
      </w:r>
      <w:r w:rsidRPr="005658D9">
        <w:rPr>
          <w:sz w:val="22"/>
          <w:szCs w:val="22"/>
        </w:rPr>
        <w:t>comfortable</w:t>
      </w:r>
      <w:r>
        <w:rPr>
          <w:sz w:val="22"/>
          <w:szCs w:val="22"/>
        </w:rPr>
        <w:t xml:space="preserve"> </w:t>
      </w:r>
      <w:r w:rsidRPr="005658D9">
        <w:rPr>
          <w:sz w:val="22"/>
          <w:szCs w:val="22"/>
        </w:rPr>
        <w:t>with</w:t>
      </w:r>
      <w:r>
        <w:rPr>
          <w:sz w:val="22"/>
          <w:szCs w:val="22"/>
        </w:rPr>
        <w:t xml:space="preserve"> </w:t>
      </w:r>
      <w:r w:rsidRPr="005658D9">
        <w:rPr>
          <w:sz w:val="22"/>
          <w:szCs w:val="22"/>
        </w:rPr>
        <w:t>the</w:t>
      </w:r>
      <w:r>
        <w:rPr>
          <w:sz w:val="22"/>
          <w:szCs w:val="22"/>
        </w:rPr>
        <w:t xml:space="preserve"> </w:t>
      </w:r>
      <w:r w:rsidRPr="005658D9">
        <w:rPr>
          <w:sz w:val="22"/>
          <w:szCs w:val="22"/>
        </w:rPr>
        <w:t>relationship.</w:t>
      </w:r>
      <w:r>
        <w:rPr>
          <w:sz w:val="22"/>
          <w:szCs w:val="22"/>
        </w:rPr>
        <w:t xml:space="preserve"> </w:t>
      </w:r>
      <w:r w:rsidRPr="005658D9">
        <w:rPr>
          <w:sz w:val="22"/>
          <w:szCs w:val="22"/>
        </w:rPr>
        <w:t>But</w:t>
      </w:r>
      <w:r>
        <w:rPr>
          <w:sz w:val="22"/>
          <w:szCs w:val="22"/>
        </w:rPr>
        <w:t xml:space="preserve"> </w:t>
      </w:r>
      <w:r w:rsidRPr="005658D9">
        <w:rPr>
          <w:sz w:val="22"/>
          <w:szCs w:val="22"/>
        </w:rPr>
        <w:t>don't</w:t>
      </w:r>
      <w:r>
        <w:rPr>
          <w:sz w:val="22"/>
          <w:szCs w:val="22"/>
        </w:rPr>
        <w:t xml:space="preserve"> </w:t>
      </w:r>
      <w:r w:rsidRPr="005658D9">
        <w:rPr>
          <w:sz w:val="22"/>
          <w:szCs w:val="22"/>
        </w:rPr>
        <w:t>put</w:t>
      </w:r>
      <w:r>
        <w:rPr>
          <w:sz w:val="22"/>
          <w:szCs w:val="22"/>
        </w:rPr>
        <w:t xml:space="preserve"> </w:t>
      </w:r>
      <w:r w:rsidRPr="005658D9">
        <w:rPr>
          <w:sz w:val="22"/>
          <w:szCs w:val="22"/>
        </w:rPr>
        <w:t>a</w:t>
      </w:r>
      <w:r>
        <w:rPr>
          <w:sz w:val="22"/>
          <w:szCs w:val="22"/>
        </w:rPr>
        <w:t xml:space="preserve"> </w:t>
      </w:r>
      <w:r w:rsidRPr="005658D9">
        <w:rPr>
          <w:sz w:val="22"/>
          <w:szCs w:val="22"/>
        </w:rPr>
        <w:t>work</w:t>
      </w:r>
      <w:r>
        <w:rPr>
          <w:sz w:val="22"/>
          <w:szCs w:val="22"/>
        </w:rPr>
        <w:t xml:space="preserve"> </w:t>
      </w:r>
      <w:r w:rsidRPr="005658D9">
        <w:rPr>
          <w:sz w:val="22"/>
          <w:szCs w:val="22"/>
        </w:rPr>
        <w:t>experience</w:t>
      </w:r>
      <w:r>
        <w:rPr>
          <w:sz w:val="22"/>
          <w:szCs w:val="22"/>
        </w:rPr>
        <w:t xml:space="preserve"> </w:t>
      </w:r>
      <w:r w:rsidRPr="005658D9">
        <w:rPr>
          <w:sz w:val="22"/>
          <w:szCs w:val="22"/>
        </w:rPr>
        <w:t>person</w:t>
      </w:r>
      <w:r>
        <w:rPr>
          <w:sz w:val="22"/>
          <w:szCs w:val="22"/>
        </w:rPr>
        <w:t xml:space="preserve"> </w:t>
      </w:r>
      <w:r w:rsidRPr="005658D9">
        <w:rPr>
          <w:sz w:val="22"/>
          <w:szCs w:val="22"/>
        </w:rPr>
        <w:t>on</w:t>
      </w:r>
      <w:r>
        <w:rPr>
          <w:sz w:val="22"/>
          <w:szCs w:val="22"/>
        </w:rPr>
        <w:t xml:space="preserve"> </w:t>
      </w:r>
      <w:r w:rsidRPr="005658D9">
        <w:rPr>
          <w:sz w:val="22"/>
          <w:szCs w:val="22"/>
        </w:rPr>
        <w:t>the</w:t>
      </w:r>
      <w:r>
        <w:rPr>
          <w:sz w:val="22"/>
          <w:szCs w:val="22"/>
        </w:rPr>
        <w:t xml:space="preserve"> </w:t>
      </w:r>
      <w:proofErr w:type="gramStart"/>
      <w:r w:rsidRPr="005658D9">
        <w:rPr>
          <w:sz w:val="22"/>
          <w:szCs w:val="22"/>
        </w:rPr>
        <w:t>broom,</w:t>
      </w:r>
      <w:r>
        <w:rPr>
          <w:sz w:val="22"/>
          <w:szCs w:val="22"/>
        </w:rPr>
        <w:t xml:space="preserve"> </w:t>
      </w:r>
      <w:r w:rsidRPr="005658D9">
        <w:rPr>
          <w:sz w:val="22"/>
          <w:szCs w:val="22"/>
        </w:rPr>
        <w:t>or</w:t>
      </w:r>
      <w:proofErr w:type="gramEnd"/>
      <w:r>
        <w:rPr>
          <w:sz w:val="22"/>
          <w:szCs w:val="22"/>
        </w:rPr>
        <w:t xml:space="preserve"> </w:t>
      </w:r>
      <w:r w:rsidRPr="005658D9">
        <w:rPr>
          <w:sz w:val="22"/>
          <w:szCs w:val="22"/>
        </w:rPr>
        <w:t>get</w:t>
      </w:r>
      <w:r>
        <w:rPr>
          <w:sz w:val="22"/>
          <w:szCs w:val="22"/>
        </w:rPr>
        <w:t xml:space="preserve"> </w:t>
      </w:r>
      <w:r w:rsidRPr="005658D9">
        <w:rPr>
          <w:sz w:val="22"/>
          <w:szCs w:val="22"/>
        </w:rPr>
        <w:t>them</w:t>
      </w:r>
      <w:r>
        <w:rPr>
          <w:sz w:val="22"/>
          <w:szCs w:val="22"/>
        </w:rPr>
        <w:t xml:space="preserve"> </w:t>
      </w:r>
      <w:r w:rsidRPr="005658D9">
        <w:rPr>
          <w:sz w:val="22"/>
          <w:szCs w:val="22"/>
        </w:rPr>
        <w:t>cleaning</w:t>
      </w:r>
      <w:r>
        <w:rPr>
          <w:sz w:val="22"/>
          <w:szCs w:val="22"/>
        </w:rPr>
        <w:t xml:space="preserve"> </w:t>
      </w:r>
      <w:r w:rsidRPr="005658D9">
        <w:rPr>
          <w:sz w:val="22"/>
          <w:szCs w:val="22"/>
        </w:rPr>
        <w:t>out</w:t>
      </w:r>
      <w:r>
        <w:rPr>
          <w:sz w:val="22"/>
          <w:szCs w:val="22"/>
        </w:rPr>
        <w:t xml:space="preserve"> </w:t>
      </w:r>
      <w:r w:rsidRPr="005658D9">
        <w:rPr>
          <w:sz w:val="22"/>
          <w:szCs w:val="22"/>
        </w:rPr>
        <w:t>oil</w:t>
      </w:r>
      <w:r>
        <w:rPr>
          <w:sz w:val="22"/>
          <w:szCs w:val="22"/>
        </w:rPr>
        <w:t xml:space="preserve"> </w:t>
      </w:r>
      <w:r w:rsidRPr="005658D9">
        <w:rPr>
          <w:sz w:val="22"/>
          <w:szCs w:val="22"/>
        </w:rPr>
        <w:t>sumps.</w:t>
      </w:r>
      <w:r>
        <w:rPr>
          <w:sz w:val="22"/>
          <w:szCs w:val="22"/>
        </w:rPr>
        <w:t xml:space="preserve"> </w:t>
      </w:r>
      <w:r w:rsidRPr="005658D9">
        <w:rPr>
          <w:sz w:val="22"/>
          <w:szCs w:val="22"/>
        </w:rPr>
        <w:t>Introduce</w:t>
      </w:r>
      <w:r>
        <w:rPr>
          <w:sz w:val="22"/>
          <w:szCs w:val="22"/>
        </w:rPr>
        <w:t xml:space="preserve"> </w:t>
      </w:r>
      <w:r w:rsidRPr="005658D9">
        <w:rPr>
          <w:sz w:val="22"/>
          <w:szCs w:val="22"/>
        </w:rPr>
        <w:t>them</w:t>
      </w:r>
      <w:r>
        <w:rPr>
          <w:sz w:val="22"/>
          <w:szCs w:val="22"/>
        </w:rPr>
        <w:t xml:space="preserve"> </w:t>
      </w:r>
      <w:r w:rsidRPr="005658D9">
        <w:rPr>
          <w:sz w:val="22"/>
          <w:szCs w:val="22"/>
        </w:rPr>
        <w:t>to</w:t>
      </w:r>
      <w:r>
        <w:rPr>
          <w:sz w:val="22"/>
          <w:szCs w:val="22"/>
        </w:rPr>
        <w:t xml:space="preserve"> </w:t>
      </w:r>
      <w:r w:rsidRPr="005658D9">
        <w:rPr>
          <w:sz w:val="22"/>
          <w:szCs w:val="22"/>
        </w:rPr>
        <w:t>the</w:t>
      </w:r>
      <w:r>
        <w:rPr>
          <w:sz w:val="22"/>
          <w:szCs w:val="22"/>
        </w:rPr>
        <w:t xml:space="preserve"> </w:t>
      </w:r>
      <w:r w:rsidRPr="005658D9">
        <w:rPr>
          <w:sz w:val="22"/>
          <w:szCs w:val="22"/>
        </w:rPr>
        <w:t>glamour</w:t>
      </w:r>
      <w:r>
        <w:rPr>
          <w:sz w:val="22"/>
          <w:szCs w:val="22"/>
        </w:rPr>
        <w:t xml:space="preserve"> </w:t>
      </w:r>
      <w:r w:rsidRPr="005658D9">
        <w:rPr>
          <w:sz w:val="22"/>
          <w:szCs w:val="22"/>
        </w:rPr>
        <w:t>side</w:t>
      </w:r>
      <w:r>
        <w:rPr>
          <w:sz w:val="22"/>
          <w:szCs w:val="22"/>
        </w:rPr>
        <w:t xml:space="preserve"> </w:t>
      </w:r>
      <w:r w:rsidRPr="005658D9">
        <w:rPr>
          <w:sz w:val="22"/>
          <w:szCs w:val="22"/>
        </w:rPr>
        <w:t>of</w:t>
      </w:r>
      <w:r>
        <w:rPr>
          <w:sz w:val="22"/>
          <w:szCs w:val="22"/>
        </w:rPr>
        <w:t xml:space="preserve"> </w:t>
      </w:r>
      <w:r w:rsidRPr="005658D9">
        <w:rPr>
          <w:sz w:val="22"/>
          <w:szCs w:val="22"/>
        </w:rPr>
        <w:t>repair</w:t>
      </w:r>
      <w:r>
        <w:rPr>
          <w:sz w:val="22"/>
          <w:szCs w:val="22"/>
        </w:rPr>
        <w:t xml:space="preserve"> </w:t>
      </w:r>
      <w:r w:rsidRPr="005658D9">
        <w:rPr>
          <w:sz w:val="22"/>
          <w:szCs w:val="22"/>
        </w:rPr>
        <w:t>technology.</w:t>
      </w:r>
      <w:r>
        <w:rPr>
          <w:sz w:val="22"/>
          <w:szCs w:val="22"/>
        </w:rPr>
        <w:t xml:space="preserve"> </w:t>
      </w:r>
      <w:r w:rsidRPr="005658D9">
        <w:rPr>
          <w:sz w:val="22"/>
          <w:szCs w:val="22"/>
        </w:rPr>
        <w:t>Show</w:t>
      </w:r>
      <w:r>
        <w:rPr>
          <w:sz w:val="22"/>
          <w:szCs w:val="22"/>
        </w:rPr>
        <w:t xml:space="preserve"> </w:t>
      </w:r>
      <w:r w:rsidRPr="005658D9">
        <w:rPr>
          <w:sz w:val="22"/>
          <w:szCs w:val="22"/>
        </w:rPr>
        <w:t>them</w:t>
      </w:r>
      <w:r>
        <w:rPr>
          <w:sz w:val="22"/>
          <w:szCs w:val="22"/>
        </w:rPr>
        <w:t xml:space="preserve"> </w:t>
      </w:r>
      <w:r w:rsidRPr="005658D9">
        <w:rPr>
          <w:sz w:val="22"/>
          <w:szCs w:val="22"/>
        </w:rPr>
        <w:t>what</w:t>
      </w:r>
      <w:r>
        <w:rPr>
          <w:sz w:val="22"/>
          <w:szCs w:val="22"/>
        </w:rPr>
        <w:t xml:space="preserve"> </w:t>
      </w:r>
      <w:r w:rsidRPr="005658D9">
        <w:rPr>
          <w:sz w:val="22"/>
          <w:szCs w:val="22"/>
        </w:rPr>
        <w:t>scan</w:t>
      </w:r>
      <w:r>
        <w:rPr>
          <w:sz w:val="22"/>
          <w:szCs w:val="22"/>
        </w:rPr>
        <w:t xml:space="preserve"> </w:t>
      </w:r>
      <w:r w:rsidRPr="005658D9">
        <w:rPr>
          <w:sz w:val="22"/>
          <w:szCs w:val="22"/>
        </w:rPr>
        <w:t>tools</w:t>
      </w:r>
      <w:r>
        <w:rPr>
          <w:sz w:val="22"/>
          <w:szCs w:val="22"/>
        </w:rPr>
        <w:t xml:space="preserve"> are </w:t>
      </w:r>
      <w:r w:rsidRPr="005658D9">
        <w:rPr>
          <w:sz w:val="22"/>
          <w:szCs w:val="22"/>
        </w:rPr>
        <w:t>and</w:t>
      </w:r>
      <w:r>
        <w:rPr>
          <w:sz w:val="22"/>
          <w:szCs w:val="22"/>
        </w:rPr>
        <w:t xml:space="preserve"> what the </w:t>
      </w:r>
      <w:r w:rsidRPr="005658D9">
        <w:rPr>
          <w:sz w:val="22"/>
          <w:szCs w:val="22"/>
        </w:rPr>
        <w:t>other</w:t>
      </w:r>
      <w:r>
        <w:rPr>
          <w:sz w:val="22"/>
          <w:szCs w:val="22"/>
        </w:rPr>
        <w:t xml:space="preserve"> </w:t>
      </w:r>
      <w:r w:rsidRPr="005658D9">
        <w:rPr>
          <w:sz w:val="22"/>
          <w:szCs w:val="22"/>
        </w:rPr>
        <w:t>sophisticated</w:t>
      </w:r>
      <w:r>
        <w:rPr>
          <w:sz w:val="22"/>
          <w:szCs w:val="22"/>
        </w:rPr>
        <w:t xml:space="preserve"> </w:t>
      </w:r>
      <w:r w:rsidRPr="005658D9">
        <w:rPr>
          <w:sz w:val="22"/>
          <w:szCs w:val="22"/>
        </w:rPr>
        <w:t>gear</w:t>
      </w:r>
      <w:r>
        <w:rPr>
          <w:sz w:val="22"/>
          <w:szCs w:val="22"/>
        </w:rPr>
        <w:t xml:space="preserve"> in your workshops </w:t>
      </w:r>
      <w:r w:rsidRPr="005658D9">
        <w:rPr>
          <w:sz w:val="22"/>
          <w:szCs w:val="22"/>
        </w:rPr>
        <w:t>can</w:t>
      </w:r>
      <w:r>
        <w:rPr>
          <w:sz w:val="22"/>
          <w:szCs w:val="22"/>
        </w:rPr>
        <w:t xml:space="preserve"> </w:t>
      </w:r>
      <w:r w:rsidRPr="005658D9">
        <w:rPr>
          <w:sz w:val="22"/>
          <w:szCs w:val="22"/>
        </w:rPr>
        <w:t>do.</w:t>
      </w:r>
    </w:p>
    <w:p w14:paraId="41665097" w14:textId="77777777" w:rsidR="00D955D7" w:rsidRPr="00EE22E0" w:rsidRDefault="00D955D7" w:rsidP="00D955D7">
      <w:pPr>
        <w:pStyle w:val="NormalWeb"/>
        <w:numPr>
          <w:ilvl w:val="0"/>
          <w:numId w:val="12"/>
        </w:numPr>
        <w:spacing w:before="0" w:beforeAutospacing="0" w:after="300" w:afterAutospacing="0"/>
        <w:textAlignment w:val="baseline"/>
        <w:rPr>
          <w:sz w:val="22"/>
          <w:szCs w:val="22"/>
        </w:rPr>
      </w:pPr>
      <w:r>
        <w:rPr>
          <w:b/>
          <w:sz w:val="22"/>
          <w:szCs w:val="22"/>
        </w:rPr>
        <w:t xml:space="preserve">Make your advert stand out from the crowd </w:t>
      </w:r>
      <w:r>
        <w:rPr>
          <w:sz w:val="22"/>
          <w:szCs w:val="22"/>
        </w:rPr>
        <w:t xml:space="preserve">– If recruitment is required make your job advert and the position stand out from the crowd. Think of it like marketing for new customers. If you’re going to offer something different like a nine-day fortnight, early or late finish, provision of a </w:t>
      </w:r>
      <w:r>
        <w:rPr>
          <w:sz w:val="22"/>
          <w:szCs w:val="22"/>
        </w:rPr>
        <w:lastRenderedPageBreak/>
        <w:t xml:space="preserve">work vehicle or five weeks annual leave, promote it in the advertisement – this is what grabs attention. </w:t>
      </w:r>
      <w:r w:rsidRPr="00EE22E0">
        <w:rPr>
          <w:sz w:val="22"/>
          <w:szCs w:val="22"/>
        </w:rPr>
        <w:t xml:space="preserve">And if you do get to the interview stage don’t promise a pay rise </w:t>
      </w:r>
      <w:r>
        <w:rPr>
          <w:sz w:val="22"/>
          <w:szCs w:val="22"/>
        </w:rPr>
        <w:t xml:space="preserve">only </w:t>
      </w:r>
      <w:r w:rsidRPr="00EE22E0">
        <w:rPr>
          <w:sz w:val="22"/>
          <w:szCs w:val="22"/>
        </w:rPr>
        <w:t xml:space="preserve">if they are working well in three months’ time. No decent technician with a mortgage is going to go for this. Offer them what they are worth from day one. </w:t>
      </w:r>
      <w:r>
        <w:rPr>
          <w:sz w:val="22"/>
          <w:szCs w:val="22"/>
        </w:rPr>
        <w:t>With a standard three-</w:t>
      </w:r>
      <w:r w:rsidRPr="00EE22E0">
        <w:rPr>
          <w:sz w:val="22"/>
          <w:szCs w:val="22"/>
        </w:rPr>
        <w:t xml:space="preserve">month probation </w:t>
      </w:r>
      <w:r>
        <w:rPr>
          <w:sz w:val="22"/>
          <w:szCs w:val="22"/>
        </w:rPr>
        <w:t xml:space="preserve">period, </w:t>
      </w:r>
      <w:r w:rsidRPr="00EE22E0">
        <w:rPr>
          <w:sz w:val="22"/>
          <w:szCs w:val="22"/>
        </w:rPr>
        <w:t>the risk is with the employee not the employer.</w:t>
      </w:r>
    </w:p>
    <w:p w14:paraId="0D2E835B" w14:textId="77777777" w:rsidR="00D955D7" w:rsidRDefault="00D955D7" w:rsidP="00D955D7">
      <w:pPr>
        <w:pStyle w:val="NormalWeb"/>
        <w:numPr>
          <w:ilvl w:val="0"/>
          <w:numId w:val="12"/>
        </w:numPr>
        <w:spacing w:before="0" w:beforeAutospacing="0" w:after="300" w:afterAutospacing="0"/>
        <w:textAlignment w:val="baseline"/>
        <w:rPr>
          <w:sz w:val="22"/>
          <w:szCs w:val="22"/>
        </w:rPr>
      </w:pPr>
      <w:r>
        <w:rPr>
          <w:b/>
          <w:sz w:val="22"/>
          <w:szCs w:val="22"/>
        </w:rPr>
        <w:t xml:space="preserve">Keep in touch with past employees </w:t>
      </w:r>
      <w:r>
        <w:rPr>
          <w:sz w:val="22"/>
          <w:szCs w:val="22"/>
        </w:rPr>
        <w:t xml:space="preserve">– This might sound crazy but staff who jump ship quite often realise that the grass is not greener on the other side. For this reason, when staff resign treat them with respect and wish them well. Having an argument and making them feel like </w:t>
      </w:r>
      <w:proofErr w:type="gramStart"/>
      <w:r>
        <w:rPr>
          <w:sz w:val="22"/>
          <w:szCs w:val="22"/>
        </w:rPr>
        <w:t>an</w:t>
      </w:r>
      <w:proofErr w:type="gramEnd"/>
      <w:r>
        <w:rPr>
          <w:sz w:val="22"/>
          <w:szCs w:val="22"/>
        </w:rPr>
        <w:t xml:space="preserve"> traitor won’t convince them to stay, and you will alienate them forever. Let them know the door is always open and try to keep in contact. Social media like Facebook, LinkedIn and Instagram make this very easy.</w:t>
      </w:r>
    </w:p>
    <w:p w14:paraId="4C71ED02" w14:textId="77777777" w:rsidR="00D955D7" w:rsidRPr="00EE22E0" w:rsidRDefault="00D955D7" w:rsidP="00D955D7">
      <w:pPr>
        <w:pStyle w:val="NormalWeb"/>
        <w:numPr>
          <w:ilvl w:val="0"/>
          <w:numId w:val="12"/>
        </w:numPr>
        <w:spacing w:before="0" w:beforeAutospacing="0" w:after="300" w:afterAutospacing="0"/>
        <w:textAlignment w:val="baseline"/>
        <w:rPr>
          <w:sz w:val="22"/>
          <w:szCs w:val="22"/>
        </w:rPr>
      </w:pPr>
      <w:r>
        <w:rPr>
          <w:b/>
          <w:sz w:val="22"/>
          <w:szCs w:val="22"/>
        </w:rPr>
        <w:t xml:space="preserve">Temporary Skill Shortage (TSS) visa – </w:t>
      </w:r>
      <w:r>
        <w:rPr>
          <w:sz w:val="22"/>
          <w:szCs w:val="22"/>
        </w:rPr>
        <w:t xml:space="preserve">In March 2018 the </w:t>
      </w:r>
      <w:proofErr w:type="gramStart"/>
      <w:r>
        <w:rPr>
          <w:sz w:val="22"/>
          <w:szCs w:val="22"/>
        </w:rPr>
        <w:t>457 visa</w:t>
      </w:r>
      <w:proofErr w:type="gramEnd"/>
      <w:r>
        <w:rPr>
          <w:sz w:val="22"/>
          <w:szCs w:val="22"/>
        </w:rPr>
        <w:t xml:space="preserve"> system was scrapped </w:t>
      </w:r>
      <w:r w:rsidRPr="003E5118">
        <w:rPr>
          <w:sz w:val="22"/>
          <w:szCs w:val="22"/>
        </w:rPr>
        <w:t xml:space="preserve">and replaced with a completely new Temporary Skill </w:t>
      </w:r>
      <w:r>
        <w:rPr>
          <w:sz w:val="22"/>
          <w:szCs w:val="22"/>
        </w:rPr>
        <w:t>S</w:t>
      </w:r>
      <w:r w:rsidRPr="003E5118">
        <w:rPr>
          <w:sz w:val="22"/>
          <w:szCs w:val="22"/>
        </w:rPr>
        <w:t>hortage (TSS) visa system</w:t>
      </w:r>
      <w:r w:rsidRPr="003E5118">
        <w:rPr>
          <w:b/>
          <w:sz w:val="22"/>
          <w:szCs w:val="22"/>
        </w:rPr>
        <w:t xml:space="preserve">. </w:t>
      </w:r>
      <w:r w:rsidRPr="003E5118">
        <w:rPr>
          <w:sz w:val="22"/>
          <w:szCs w:val="22"/>
        </w:rPr>
        <w:t xml:space="preserve">Motor mechanics and </w:t>
      </w:r>
      <w:r>
        <w:rPr>
          <w:sz w:val="22"/>
          <w:szCs w:val="22"/>
        </w:rPr>
        <w:t>a</w:t>
      </w:r>
      <w:r w:rsidRPr="003E5118">
        <w:rPr>
          <w:sz w:val="22"/>
          <w:szCs w:val="22"/>
        </w:rPr>
        <w:t xml:space="preserve">utomotive electricians are </w:t>
      </w:r>
      <w:r w:rsidRPr="003E5118">
        <w:rPr>
          <w:color w:val="000000"/>
          <w:sz w:val="22"/>
          <w:szCs w:val="22"/>
        </w:rPr>
        <w:t xml:space="preserve">included on the </w:t>
      </w:r>
      <w:r>
        <w:rPr>
          <w:rStyle w:val="Emphasis"/>
          <w:color w:val="000000"/>
          <w:sz w:val="22"/>
          <w:szCs w:val="22"/>
        </w:rPr>
        <w:t>m</w:t>
      </w:r>
      <w:r w:rsidRPr="003E5118">
        <w:rPr>
          <w:rStyle w:val="Emphasis"/>
          <w:color w:val="000000"/>
          <w:sz w:val="22"/>
          <w:szCs w:val="22"/>
        </w:rPr>
        <w:t xml:space="preserve">edium and </w:t>
      </w:r>
      <w:r>
        <w:rPr>
          <w:rStyle w:val="Emphasis"/>
          <w:color w:val="000000"/>
          <w:sz w:val="22"/>
          <w:szCs w:val="22"/>
        </w:rPr>
        <w:t>l</w:t>
      </w:r>
      <w:r w:rsidRPr="003E5118">
        <w:rPr>
          <w:rStyle w:val="Emphasis"/>
          <w:color w:val="000000"/>
          <w:sz w:val="22"/>
          <w:szCs w:val="22"/>
        </w:rPr>
        <w:t xml:space="preserve">ong-term </w:t>
      </w:r>
      <w:r>
        <w:rPr>
          <w:rStyle w:val="Emphasis"/>
          <w:color w:val="000000"/>
          <w:sz w:val="22"/>
          <w:szCs w:val="22"/>
        </w:rPr>
        <w:t>s</w:t>
      </w:r>
      <w:r w:rsidRPr="003E5118">
        <w:rPr>
          <w:rStyle w:val="Emphasis"/>
          <w:color w:val="000000"/>
          <w:sz w:val="22"/>
          <w:szCs w:val="22"/>
        </w:rPr>
        <w:t xml:space="preserve">trategic </w:t>
      </w:r>
      <w:r>
        <w:rPr>
          <w:rStyle w:val="Emphasis"/>
          <w:color w:val="000000"/>
          <w:sz w:val="22"/>
          <w:szCs w:val="22"/>
        </w:rPr>
        <w:t>s</w:t>
      </w:r>
      <w:r w:rsidRPr="003E5118">
        <w:rPr>
          <w:rStyle w:val="Emphasis"/>
          <w:color w:val="000000"/>
          <w:sz w:val="22"/>
          <w:szCs w:val="22"/>
        </w:rPr>
        <w:t xml:space="preserve">kills </w:t>
      </w:r>
      <w:r>
        <w:rPr>
          <w:rStyle w:val="Emphasis"/>
          <w:color w:val="000000"/>
          <w:sz w:val="22"/>
          <w:szCs w:val="22"/>
        </w:rPr>
        <w:t>list</w:t>
      </w:r>
      <w:r w:rsidRPr="003E5118">
        <w:rPr>
          <w:rStyle w:val="Emphasis"/>
          <w:color w:val="000000"/>
          <w:sz w:val="22"/>
          <w:szCs w:val="22"/>
        </w:rPr>
        <w:t>. Under this category</w:t>
      </w:r>
      <w:r>
        <w:rPr>
          <w:rStyle w:val="Emphasis"/>
          <w:color w:val="000000"/>
          <w:sz w:val="22"/>
          <w:szCs w:val="22"/>
        </w:rPr>
        <w:t>,</w:t>
      </w:r>
      <w:r w:rsidRPr="003E5118">
        <w:rPr>
          <w:rStyle w:val="Emphasis"/>
          <w:color w:val="000000"/>
          <w:sz w:val="22"/>
          <w:szCs w:val="22"/>
        </w:rPr>
        <w:t xml:space="preserve"> employers can source highly skilled overseas workers for up to four years</w:t>
      </w:r>
      <w:r w:rsidRPr="003E5118">
        <w:rPr>
          <w:color w:val="000000"/>
          <w:sz w:val="22"/>
          <w:szCs w:val="22"/>
        </w:rPr>
        <w:t>, with eligibility to apply for permanent residence after three years.</w:t>
      </w:r>
      <w:r>
        <w:rPr>
          <w:sz w:val="22"/>
          <w:szCs w:val="22"/>
        </w:rPr>
        <w:t xml:space="preserve"> </w:t>
      </w:r>
      <w:r w:rsidRPr="00EE22E0">
        <w:rPr>
          <w:sz w:val="22"/>
          <w:szCs w:val="22"/>
        </w:rPr>
        <w:t>Two significant points with this new visa process is that the current minimum salary level is $53,900 plus superannuation, and a new training levy of $1</w:t>
      </w:r>
      <w:r>
        <w:rPr>
          <w:sz w:val="22"/>
          <w:szCs w:val="22"/>
        </w:rPr>
        <w:t>,</w:t>
      </w:r>
      <w:r w:rsidRPr="00EE22E0">
        <w:rPr>
          <w:sz w:val="22"/>
          <w:szCs w:val="22"/>
        </w:rPr>
        <w:t xml:space="preserve">200 per nominee per year must be paid upfront. </w:t>
      </w:r>
      <w:proofErr w:type="gramStart"/>
      <w:r w:rsidRPr="00EE22E0">
        <w:rPr>
          <w:sz w:val="22"/>
          <w:szCs w:val="22"/>
        </w:rPr>
        <w:t>So</w:t>
      </w:r>
      <w:proofErr w:type="gramEnd"/>
      <w:r w:rsidRPr="00EE22E0">
        <w:rPr>
          <w:sz w:val="22"/>
          <w:szCs w:val="22"/>
        </w:rPr>
        <w:t xml:space="preserve"> for a </w:t>
      </w:r>
      <w:r>
        <w:rPr>
          <w:sz w:val="22"/>
          <w:szCs w:val="22"/>
        </w:rPr>
        <w:t>four</w:t>
      </w:r>
      <w:r w:rsidRPr="00EE22E0">
        <w:rPr>
          <w:sz w:val="22"/>
          <w:szCs w:val="22"/>
        </w:rPr>
        <w:t xml:space="preserve"> year visa</w:t>
      </w:r>
      <w:r>
        <w:rPr>
          <w:sz w:val="22"/>
          <w:szCs w:val="22"/>
        </w:rPr>
        <w:t xml:space="preserve">, the upfront payment is </w:t>
      </w:r>
      <w:r w:rsidRPr="00EE22E0">
        <w:rPr>
          <w:sz w:val="22"/>
          <w:szCs w:val="22"/>
        </w:rPr>
        <w:t>$4,800.</w:t>
      </w:r>
    </w:p>
    <w:p w14:paraId="499E5359" w14:textId="77777777" w:rsidR="00D955D7" w:rsidRPr="003E5118" w:rsidRDefault="00D955D7" w:rsidP="00D955D7">
      <w:pPr>
        <w:pStyle w:val="NormalWeb"/>
        <w:spacing w:before="0" w:beforeAutospacing="0" w:after="300" w:afterAutospacing="0"/>
        <w:ind w:left="720"/>
        <w:textAlignment w:val="baseline"/>
        <w:rPr>
          <w:sz w:val="22"/>
          <w:szCs w:val="22"/>
        </w:rPr>
      </w:pPr>
      <w:r w:rsidRPr="003E5118">
        <w:rPr>
          <w:sz w:val="22"/>
          <w:szCs w:val="22"/>
        </w:rPr>
        <w:t xml:space="preserve">Another option is to go for a </w:t>
      </w:r>
      <w:proofErr w:type="gramStart"/>
      <w:r w:rsidRPr="003E5118">
        <w:rPr>
          <w:sz w:val="22"/>
          <w:szCs w:val="22"/>
        </w:rPr>
        <w:t>407 training</w:t>
      </w:r>
      <w:proofErr w:type="gramEnd"/>
      <w:r w:rsidRPr="003E5118">
        <w:rPr>
          <w:sz w:val="22"/>
          <w:szCs w:val="22"/>
        </w:rPr>
        <w:t xml:space="preserve"> visa for up to two years </w:t>
      </w:r>
      <w:r>
        <w:rPr>
          <w:sz w:val="22"/>
          <w:szCs w:val="22"/>
        </w:rPr>
        <w:t>initially</w:t>
      </w:r>
      <w:r w:rsidRPr="003E5118">
        <w:rPr>
          <w:sz w:val="22"/>
          <w:szCs w:val="22"/>
        </w:rPr>
        <w:t xml:space="preserve">. This is much less complex and costs </w:t>
      </w:r>
      <w:r>
        <w:rPr>
          <w:sz w:val="22"/>
          <w:szCs w:val="22"/>
        </w:rPr>
        <w:t xml:space="preserve">only </w:t>
      </w:r>
      <w:r w:rsidRPr="003E5118">
        <w:rPr>
          <w:sz w:val="22"/>
          <w:szCs w:val="22"/>
        </w:rPr>
        <w:t>$280. If this works out with the employee, you can apply for the TSS visa. The advantage of this</w:t>
      </w:r>
      <w:r>
        <w:rPr>
          <w:sz w:val="22"/>
          <w:szCs w:val="22"/>
        </w:rPr>
        <w:t xml:space="preserve"> process</w:t>
      </w:r>
      <w:r w:rsidRPr="003E5118">
        <w:rPr>
          <w:sz w:val="22"/>
          <w:szCs w:val="22"/>
        </w:rPr>
        <w:t xml:space="preserve"> is </w:t>
      </w:r>
      <w:r>
        <w:rPr>
          <w:sz w:val="22"/>
          <w:szCs w:val="22"/>
        </w:rPr>
        <w:t xml:space="preserve">that </w:t>
      </w:r>
      <w:r w:rsidRPr="003E5118">
        <w:rPr>
          <w:sz w:val="22"/>
          <w:szCs w:val="22"/>
        </w:rPr>
        <w:t>you get to work with the candidate before committing to the TSS visa.</w:t>
      </w:r>
    </w:p>
    <w:p w14:paraId="59F04D34" w14:textId="77777777" w:rsidR="00D955D7" w:rsidRPr="0061739D" w:rsidRDefault="00D955D7" w:rsidP="00D955D7">
      <w:pPr>
        <w:pStyle w:val="NormalWeb"/>
        <w:spacing w:before="0" w:beforeAutospacing="0" w:after="300" w:afterAutospacing="0"/>
        <w:ind w:left="720"/>
        <w:textAlignment w:val="baseline"/>
        <w:rPr>
          <w:sz w:val="22"/>
          <w:szCs w:val="22"/>
        </w:rPr>
      </w:pPr>
      <w:r>
        <w:rPr>
          <w:sz w:val="22"/>
          <w:szCs w:val="22"/>
        </w:rPr>
        <w:t xml:space="preserve">This is a complex process so </w:t>
      </w:r>
      <w:proofErr w:type="spellStart"/>
      <w:r>
        <w:rPr>
          <w:sz w:val="22"/>
          <w:szCs w:val="22"/>
        </w:rPr>
        <w:t>its</w:t>
      </w:r>
      <w:proofErr w:type="spellEnd"/>
      <w:r>
        <w:rPr>
          <w:sz w:val="22"/>
          <w:szCs w:val="22"/>
        </w:rPr>
        <w:t xml:space="preserve"> advisable to get the advice of a professional organisation. Alex </w:t>
      </w:r>
      <w:proofErr w:type="spellStart"/>
      <w:r>
        <w:rPr>
          <w:sz w:val="22"/>
          <w:szCs w:val="22"/>
        </w:rPr>
        <w:t>Laguzza</w:t>
      </w:r>
      <w:proofErr w:type="spellEnd"/>
      <w:r>
        <w:rPr>
          <w:sz w:val="22"/>
          <w:szCs w:val="22"/>
        </w:rPr>
        <w:t xml:space="preserve"> from </w:t>
      </w:r>
      <w:hyperlink r:id="rId12" w:history="1">
        <w:r w:rsidRPr="008E60D9">
          <w:rPr>
            <w:rStyle w:val="Hyperlink"/>
            <w:sz w:val="22"/>
            <w:szCs w:val="22"/>
          </w:rPr>
          <w:t>www.auz-connect.com.au</w:t>
        </w:r>
      </w:hyperlink>
      <w:r>
        <w:rPr>
          <w:sz w:val="22"/>
          <w:szCs w:val="22"/>
        </w:rPr>
        <w:t xml:space="preserve"> specialises in recruiting automotive technicians on visas. </w:t>
      </w:r>
    </w:p>
    <w:p w14:paraId="0E97A47F" w14:textId="21292AF0" w:rsidR="00D955D7" w:rsidRPr="00D955D7" w:rsidRDefault="00D955D7" w:rsidP="00D955D7">
      <w:pPr>
        <w:pStyle w:val="NormalWeb"/>
        <w:spacing w:before="0" w:beforeAutospacing="0" w:after="300" w:afterAutospacing="0"/>
        <w:textAlignment w:val="baseline"/>
        <w:rPr>
          <w:sz w:val="22"/>
          <w:szCs w:val="22"/>
        </w:rPr>
      </w:pPr>
      <w:r>
        <w:rPr>
          <w:sz w:val="22"/>
          <w:szCs w:val="22"/>
        </w:rPr>
        <w:t>There is no doubt that industry associations and government are going to need to work together to solve the current tech shortage. In the interim, there are many things a workshop can do to minimise the impact. It will take more effort, but we remain optimistic that there are still many good technicians out there ready for an exciting career in the auto repair industry – maybe in your workshop.</w:t>
      </w:r>
      <w:bookmarkStart w:id="0" w:name="_GoBack"/>
      <w:bookmarkEnd w:id="0"/>
    </w:p>
    <w:p w14:paraId="26CF9E9B" w14:textId="77777777" w:rsidR="004778C4" w:rsidRPr="00AC648E" w:rsidRDefault="004778C4" w:rsidP="004778C4">
      <w:pPr>
        <w:spacing w:after="160" w:line="259" w:lineRule="auto"/>
        <w:rPr>
          <w:rFonts w:ascii="Times New Roman" w:hAnsi="Times New Roman" w:cs="Times New Roman"/>
          <w:b/>
        </w:rPr>
      </w:pPr>
      <w:r w:rsidRPr="00AC648E">
        <w:rPr>
          <w:rFonts w:ascii="Times New Roman" w:hAnsi="Times New Roman" w:cs="Times New Roman"/>
          <w:b/>
        </w:rPr>
        <w:t>The place to start is </w:t>
      </w:r>
      <w:r w:rsidRPr="00AC648E">
        <w:rPr>
          <w:rFonts w:ascii="Times New Roman" w:hAnsi="Times New Roman" w:cs="Times New Roman"/>
          <w:b/>
          <w:color w:val="0563C1"/>
          <w:u w:val="single"/>
        </w:rPr>
        <w:t>www.tatbiz.net.au/resources</w:t>
      </w:r>
    </w:p>
    <w:p w14:paraId="6580E7C4" w14:textId="77777777" w:rsidR="00995ED7" w:rsidRPr="00AC648E" w:rsidRDefault="00995ED7" w:rsidP="004778C4">
      <w:pPr>
        <w:widowControl w:val="0"/>
        <w:autoSpaceDE w:val="0"/>
        <w:autoSpaceDN w:val="0"/>
        <w:adjustRightInd w:val="0"/>
        <w:spacing w:after="0" w:line="240" w:lineRule="auto"/>
        <w:ind w:right="-386"/>
        <w:rPr>
          <w:rFonts w:cs="Arial"/>
        </w:rPr>
      </w:pPr>
      <w:r w:rsidRPr="00AC648E">
        <w:rPr>
          <w:rFonts w:ascii="Handwriting - Dakota" w:hAnsi="Handwriting - Dakota" w:cs="Arial"/>
          <w:b/>
          <w:color w:val="FF0000"/>
        </w:rPr>
        <w:t>Just go for it!</w:t>
      </w:r>
    </w:p>
    <w:p w14:paraId="1D483940" w14:textId="77777777" w:rsidR="0085662B" w:rsidRPr="00AC648E" w:rsidRDefault="0085662B" w:rsidP="000507E6"/>
    <w:sectPr w:rsidR="0085662B" w:rsidRPr="00AC648E" w:rsidSect="0048083B">
      <w:footerReference w:type="even" r:id="rId13"/>
      <w:footerReference w:type="default" r:id="rId14"/>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E357D" w14:textId="77777777" w:rsidR="00C2443D" w:rsidRDefault="00C2443D">
      <w:pPr>
        <w:spacing w:after="0" w:line="240" w:lineRule="auto"/>
      </w:pPr>
      <w:r>
        <w:separator/>
      </w:r>
    </w:p>
  </w:endnote>
  <w:endnote w:type="continuationSeparator" w:id="0">
    <w:p w14:paraId="355CFC47" w14:textId="77777777" w:rsidR="00C2443D" w:rsidRDefault="00C24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andwriting - Dakota">
    <w:altName w:val="Calibri"/>
    <w:panose1 w:val="020B0604020202020204"/>
    <w:charset w:val="00"/>
    <w:family w:val="auto"/>
    <w:pitch w:val="variable"/>
    <w:sig w:usb0="80000027" w:usb1="00000000" w:usb2="00000000" w:usb3="00000000" w:csb0="0000011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63C87" w14:textId="77777777" w:rsidR="00762613" w:rsidRDefault="00CB54EC" w:rsidP="00DF4B4E">
    <w:pPr>
      <w:pStyle w:val="Footer"/>
      <w:framePr w:wrap="around" w:vAnchor="text" w:hAnchor="margin" w:xAlign="center" w:y="1"/>
      <w:rPr>
        <w:rStyle w:val="PageNumber"/>
      </w:rPr>
    </w:pPr>
    <w:r>
      <w:rPr>
        <w:rStyle w:val="PageNumber"/>
      </w:rPr>
      <w:fldChar w:fldCharType="begin"/>
    </w:r>
    <w:r w:rsidR="00762613">
      <w:rPr>
        <w:rStyle w:val="PageNumber"/>
      </w:rPr>
      <w:instrText xml:space="preserve">PAGE  </w:instrText>
    </w:r>
    <w:r>
      <w:rPr>
        <w:rStyle w:val="PageNumber"/>
      </w:rPr>
      <w:fldChar w:fldCharType="end"/>
    </w:r>
  </w:p>
  <w:p w14:paraId="25FD0320" w14:textId="77777777" w:rsidR="00762613" w:rsidRDefault="007626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9005A" w14:textId="77777777" w:rsidR="00762613" w:rsidRDefault="00CB54EC" w:rsidP="00DF4B4E">
    <w:pPr>
      <w:pStyle w:val="Footer"/>
      <w:framePr w:wrap="around" w:vAnchor="text" w:hAnchor="margin" w:xAlign="center" w:y="1"/>
      <w:rPr>
        <w:rStyle w:val="PageNumber"/>
      </w:rPr>
    </w:pPr>
    <w:r>
      <w:rPr>
        <w:rStyle w:val="PageNumber"/>
      </w:rPr>
      <w:fldChar w:fldCharType="begin"/>
    </w:r>
    <w:r w:rsidR="00762613">
      <w:rPr>
        <w:rStyle w:val="PageNumber"/>
      </w:rPr>
      <w:instrText xml:space="preserve">PAGE  </w:instrText>
    </w:r>
    <w:r>
      <w:rPr>
        <w:rStyle w:val="PageNumber"/>
      </w:rPr>
      <w:fldChar w:fldCharType="separate"/>
    </w:r>
    <w:r w:rsidR="00B41979">
      <w:rPr>
        <w:rStyle w:val="PageNumber"/>
        <w:noProof/>
      </w:rPr>
      <w:t>1</w:t>
    </w:r>
    <w:r>
      <w:rPr>
        <w:rStyle w:val="PageNumber"/>
      </w:rPr>
      <w:fldChar w:fldCharType="end"/>
    </w:r>
  </w:p>
  <w:p w14:paraId="794F5CD3" w14:textId="77777777" w:rsidR="00762613" w:rsidRDefault="007626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882D7" w14:textId="77777777" w:rsidR="00C2443D" w:rsidRDefault="00C2443D">
      <w:pPr>
        <w:spacing w:after="0" w:line="240" w:lineRule="auto"/>
      </w:pPr>
      <w:r>
        <w:separator/>
      </w:r>
    </w:p>
  </w:footnote>
  <w:footnote w:type="continuationSeparator" w:id="0">
    <w:p w14:paraId="36115FF8" w14:textId="77777777" w:rsidR="00C2443D" w:rsidRDefault="00C244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A7D37"/>
    <w:multiLevelType w:val="hybridMultilevel"/>
    <w:tmpl w:val="4D5045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73B6297"/>
    <w:multiLevelType w:val="hybridMultilevel"/>
    <w:tmpl w:val="2EB64E4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200F2121"/>
    <w:multiLevelType w:val="hybridMultilevel"/>
    <w:tmpl w:val="2AC65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10233D"/>
    <w:multiLevelType w:val="hybridMultilevel"/>
    <w:tmpl w:val="7DE088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0183493"/>
    <w:multiLevelType w:val="multilevel"/>
    <w:tmpl w:val="4BA089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6C52FE"/>
    <w:multiLevelType w:val="hybridMultilevel"/>
    <w:tmpl w:val="23F24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1D014F"/>
    <w:multiLevelType w:val="hybridMultilevel"/>
    <w:tmpl w:val="EDC2C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833123"/>
    <w:multiLevelType w:val="hybridMultilevel"/>
    <w:tmpl w:val="845E9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1E4F7A"/>
    <w:multiLevelType w:val="hybridMultilevel"/>
    <w:tmpl w:val="EC66B1FA"/>
    <w:lvl w:ilvl="0" w:tplc="06CC066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3903990"/>
    <w:multiLevelType w:val="hybridMultilevel"/>
    <w:tmpl w:val="0D0E43EA"/>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0" w15:restartNumberingAfterBreak="0">
    <w:nsid w:val="7C022842"/>
    <w:multiLevelType w:val="hybridMultilevel"/>
    <w:tmpl w:val="6B8AEA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8E564C"/>
    <w:multiLevelType w:val="hybridMultilevel"/>
    <w:tmpl w:val="AF70E7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8"/>
  </w:num>
  <w:num w:numId="4">
    <w:abstractNumId w:val="5"/>
  </w:num>
  <w:num w:numId="5">
    <w:abstractNumId w:val="0"/>
  </w:num>
  <w:num w:numId="6">
    <w:abstractNumId w:val="9"/>
  </w:num>
  <w:num w:numId="7">
    <w:abstractNumId w:val="1"/>
  </w:num>
  <w:num w:numId="8">
    <w:abstractNumId w:val="4"/>
  </w:num>
  <w:num w:numId="9">
    <w:abstractNumId w:val="2"/>
  </w:num>
  <w:num w:numId="10">
    <w:abstractNumId w:val="6"/>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7E6"/>
    <w:rsid w:val="0002003F"/>
    <w:rsid w:val="000507E6"/>
    <w:rsid w:val="0009015E"/>
    <w:rsid w:val="000A75B8"/>
    <w:rsid w:val="000C67A0"/>
    <w:rsid w:val="00104C27"/>
    <w:rsid w:val="00122827"/>
    <w:rsid w:val="00140823"/>
    <w:rsid w:val="0017084D"/>
    <w:rsid w:val="0017477A"/>
    <w:rsid w:val="00186211"/>
    <w:rsid w:val="001A79FB"/>
    <w:rsid w:val="001F7F43"/>
    <w:rsid w:val="0024544A"/>
    <w:rsid w:val="00247813"/>
    <w:rsid w:val="00251F4C"/>
    <w:rsid w:val="00254A82"/>
    <w:rsid w:val="00297A58"/>
    <w:rsid w:val="002C2C08"/>
    <w:rsid w:val="003016B1"/>
    <w:rsid w:val="00352C23"/>
    <w:rsid w:val="00360C5D"/>
    <w:rsid w:val="00410471"/>
    <w:rsid w:val="0041412A"/>
    <w:rsid w:val="004778C4"/>
    <w:rsid w:val="0048083B"/>
    <w:rsid w:val="00490E3A"/>
    <w:rsid w:val="004A5794"/>
    <w:rsid w:val="004B0E4E"/>
    <w:rsid w:val="004D1DF9"/>
    <w:rsid w:val="005546C6"/>
    <w:rsid w:val="00565A15"/>
    <w:rsid w:val="00572969"/>
    <w:rsid w:val="005A0D9E"/>
    <w:rsid w:val="005E0C8E"/>
    <w:rsid w:val="00626FF5"/>
    <w:rsid w:val="00642077"/>
    <w:rsid w:val="00660024"/>
    <w:rsid w:val="00675728"/>
    <w:rsid w:val="00687513"/>
    <w:rsid w:val="006C42DA"/>
    <w:rsid w:val="006E72AE"/>
    <w:rsid w:val="007275A9"/>
    <w:rsid w:val="0075140D"/>
    <w:rsid w:val="00762613"/>
    <w:rsid w:val="00762A19"/>
    <w:rsid w:val="00801F8D"/>
    <w:rsid w:val="00811236"/>
    <w:rsid w:val="00817C6B"/>
    <w:rsid w:val="00854D20"/>
    <w:rsid w:val="0085662B"/>
    <w:rsid w:val="008B5412"/>
    <w:rsid w:val="008E0E72"/>
    <w:rsid w:val="00905981"/>
    <w:rsid w:val="009109AA"/>
    <w:rsid w:val="00925057"/>
    <w:rsid w:val="00931E2C"/>
    <w:rsid w:val="009357CA"/>
    <w:rsid w:val="0096751B"/>
    <w:rsid w:val="00995ED7"/>
    <w:rsid w:val="00A87586"/>
    <w:rsid w:val="00AB3176"/>
    <w:rsid w:val="00AB442B"/>
    <w:rsid w:val="00AC648E"/>
    <w:rsid w:val="00AE0A5D"/>
    <w:rsid w:val="00B41979"/>
    <w:rsid w:val="00B44A55"/>
    <w:rsid w:val="00B5224F"/>
    <w:rsid w:val="00B741DE"/>
    <w:rsid w:val="00BC5246"/>
    <w:rsid w:val="00C17112"/>
    <w:rsid w:val="00C20FD8"/>
    <w:rsid w:val="00C2443D"/>
    <w:rsid w:val="00C85F63"/>
    <w:rsid w:val="00CA789D"/>
    <w:rsid w:val="00CB54EC"/>
    <w:rsid w:val="00CD3624"/>
    <w:rsid w:val="00CF45A7"/>
    <w:rsid w:val="00D162BF"/>
    <w:rsid w:val="00D2615A"/>
    <w:rsid w:val="00D35FC7"/>
    <w:rsid w:val="00D955D7"/>
    <w:rsid w:val="00DA22D0"/>
    <w:rsid w:val="00DC6304"/>
    <w:rsid w:val="00DC66D0"/>
    <w:rsid w:val="00DE6485"/>
    <w:rsid w:val="00DF4B4E"/>
    <w:rsid w:val="00E46EE2"/>
    <w:rsid w:val="00EA320E"/>
    <w:rsid w:val="00EB6918"/>
    <w:rsid w:val="00ED14B7"/>
    <w:rsid w:val="00F2006E"/>
    <w:rsid w:val="00F402C6"/>
    <w:rsid w:val="00F83A54"/>
    <w:rsid w:val="00FB07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E1723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DF9"/>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662B"/>
    <w:pPr>
      <w:ind w:left="720"/>
      <w:contextualSpacing/>
    </w:pPr>
    <w:rPr>
      <w:rFonts w:ascii="Calibri" w:eastAsia="Calibri" w:hAnsi="Calibri" w:cs="Times New Roman"/>
    </w:rPr>
  </w:style>
  <w:style w:type="character" w:styleId="Hyperlink">
    <w:name w:val="Hyperlink"/>
    <w:basedOn w:val="DefaultParagraphFont"/>
    <w:uiPriority w:val="99"/>
    <w:unhideWhenUsed/>
    <w:rsid w:val="00995ED7"/>
    <w:rPr>
      <w:color w:val="0000FF" w:themeColor="hyperlink"/>
      <w:u w:val="single"/>
    </w:rPr>
  </w:style>
  <w:style w:type="table" w:styleId="TableGrid">
    <w:name w:val="Table Grid"/>
    <w:basedOn w:val="TableNormal"/>
    <w:rsid w:val="004B0E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uiPriority w:val="99"/>
    <w:unhideWhenUsed/>
    <w:rsid w:val="004B0E4E"/>
    <w:pPr>
      <w:tabs>
        <w:tab w:val="center" w:pos="4320"/>
        <w:tab w:val="right" w:pos="8640"/>
      </w:tabs>
      <w:spacing w:after="0" w:line="240" w:lineRule="auto"/>
    </w:pPr>
  </w:style>
  <w:style w:type="character" w:customStyle="1" w:styleId="FooterChar">
    <w:name w:val="Footer Char"/>
    <w:basedOn w:val="DefaultParagraphFont"/>
    <w:link w:val="Footer"/>
    <w:uiPriority w:val="99"/>
    <w:rsid w:val="004B0E4E"/>
    <w:rPr>
      <w:lang w:val="en-AU"/>
    </w:rPr>
  </w:style>
  <w:style w:type="character" w:styleId="PageNumber">
    <w:name w:val="page number"/>
    <w:basedOn w:val="DefaultParagraphFont"/>
    <w:uiPriority w:val="99"/>
    <w:semiHidden/>
    <w:unhideWhenUsed/>
    <w:rsid w:val="004B0E4E"/>
  </w:style>
  <w:style w:type="character" w:styleId="HTMLCite">
    <w:name w:val="HTML Cite"/>
    <w:basedOn w:val="DefaultParagraphFont"/>
    <w:uiPriority w:val="99"/>
    <w:semiHidden/>
    <w:unhideWhenUsed/>
    <w:rsid w:val="00CA789D"/>
    <w:rPr>
      <w:i/>
      <w:iCs/>
    </w:rPr>
  </w:style>
  <w:style w:type="paragraph" w:styleId="BalloonText">
    <w:name w:val="Balloon Text"/>
    <w:basedOn w:val="Normal"/>
    <w:link w:val="BalloonTextChar"/>
    <w:uiPriority w:val="99"/>
    <w:semiHidden/>
    <w:unhideWhenUsed/>
    <w:rsid w:val="00CA78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789D"/>
    <w:rPr>
      <w:rFonts w:ascii="Tahoma" w:hAnsi="Tahoma" w:cs="Tahoma"/>
      <w:sz w:val="16"/>
      <w:szCs w:val="16"/>
      <w:lang w:val="en-AU"/>
    </w:rPr>
  </w:style>
  <w:style w:type="paragraph" w:styleId="NormalWeb">
    <w:name w:val="Normal (Web)"/>
    <w:basedOn w:val="Normal"/>
    <w:uiPriority w:val="99"/>
    <w:unhideWhenUsed/>
    <w:rsid w:val="0064207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FollowedHyperlink">
    <w:name w:val="FollowedHyperlink"/>
    <w:basedOn w:val="DefaultParagraphFont"/>
    <w:uiPriority w:val="99"/>
    <w:semiHidden/>
    <w:unhideWhenUsed/>
    <w:rsid w:val="00DE6485"/>
    <w:rPr>
      <w:color w:val="800080" w:themeColor="followedHyperlink"/>
      <w:u w:val="single"/>
    </w:rPr>
  </w:style>
  <w:style w:type="character" w:styleId="Strong">
    <w:name w:val="Strong"/>
    <w:basedOn w:val="DefaultParagraphFont"/>
    <w:uiPriority w:val="22"/>
    <w:qFormat/>
    <w:rsid w:val="004778C4"/>
    <w:rPr>
      <w:b/>
      <w:bCs/>
    </w:rPr>
  </w:style>
  <w:style w:type="character" w:styleId="Emphasis">
    <w:name w:val="Emphasis"/>
    <w:basedOn w:val="DefaultParagraphFont"/>
    <w:uiPriority w:val="20"/>
    <w:qFormat/>
    <w:rsid w:val="00F83A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z-connect.com.a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tbiz.net.au/resourc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74143-5EE5-9448-BEBD-54BE4B320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1208</Words>
  <Characters>6886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Ken Newton</cp:lastModifiedBy>
  <cp:revision>2</cp:revision>
  <dcterms:created xsi:type="dcterms:W3CDTF">2018-04-12T22:54:00Z</dcterms:created>
  <dcterms:modified xsi:type="dcterms:W3CDTF">2018-04-12T22:54:00Z</dcterms:modified>
</cp:coreProperties>
</file>